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5C8733A0"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17D1B0C7" w:rsidR="00E66558" w:rsidRDefault="009D71E8">
      <w:pPr>
        <w:pStyle w:val="Heading2"/>
        <w:rPr>
          <w:b w:val="0"/>
          <w:bCs/>
          <w:color w:val="auto"/>
          <w:sz w:val="24"/>
          <w:szCs w:val="24"/>
        </w:rPr>
      </w:pPr>
      <w:r>
        <w:rPr>
          <w:b w:val="0"/>
          <w:bCs/>
          <w:color w:val="auto"/>
          <w:sz w:val="24"/>
          <w:szCs w:val="24"/>
        </w:rPr>
        <w:t>This statement details our school’s use of pupil premium (a</w:t>
      </w:r>
      <w:r w:rsidR="00DC58DA">
        <w:rPr>
          <w:b w:val="0"/>
          <w:bCs/>
          <w:color w:val="auto"/>
          <w:sz w:val="24"/>
          <w:szCs w:val="24"/>
        </w:rPr>
        <w:t>nd recovery premium for the 2023 to 2024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672"/>
        <w:gridCol w:w="3040"/>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587F1BB" w:rsidR="00E66558" w:rsidRDefault="00553D13">
            <w:pPr>
              <w:pStyle w:val="TableRow"/>
            </w:pPr>
            <w:r>
              <w:t>Stead Lane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F3F53C2" w:rsidR="00E66558" w:rsidRDefault="00FB7F65">
            <w:pPr>
              <w:pStyle w:val="TableRow"/>
            </w:pPr>
            <w:r w:rsidRPr="00631084">
              <w:t>2</w:t>
            </w:r>
            <w:r w:rsidR="00561685" w:rsidRPr="00631084">
              <w:t>02</w:t>
            </w:r>
            <w:r w:rsidR="00561685">
              <w:t xml:space="preserve"> (Excluding </w:t>
            </w:r>
            <w:proofErr w:type="spellStart"/>
            <w:r w:rsidR="00561685">
              <w:t>Nurs</w:t>
            </w:r>
            <w:proofErr w:type="spellEnd"/>
            <w:r w:rsidR="00561685">
              <w:t>)</w:t>
            </w:r>
            <w:r w:rsidR="0053598A">
              <w:t xml:space="preserve"> </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70092A" w:rsidRDefault="009D71E8">
            <w:pPr>
              <w:pStyle w:val="TableRow"/>
            </w:pPr>
            <w:r w:rsidRPr="0070092A">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443BEC5" w:rsidR="002722ED" w:rsidRPr="0070092A" w:rsidRDefault="00DE0164" w:rsidP="00DE0164">
            <w:pPr>
              <w:pStyle w:val="TableRow"/>
              <w:rPr>
                <w:color w:val="FF0000"/>
              </w:rPr>
            </w:pPr>
            <w:r>
              <w:t xml:space="preserve">101 </w:t>
            </w:r>
            <w:r w:rsidR="00F4315C">
              <w:t xml:space="preserve">= 50% </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A040BC5" w:rsidR="00E66558" w:rsidRDefault="009D71E8">
            <w:pPr>
              <w:pStyle w:val="TableRow"/>
            </w:pPr>
            <w:r>
              <w:rPr>
                <w:szCs w:val="22"/>
              </w:rPr>
              <w:t>Academic year/years that our current pupil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848DDE9" w:rsidR="00E66558" w:rsidRDefault="00C23D8B">
            <w:pPr>
              <w:pStyle w:val="TableRow"/>
            </w:pPr>
            <w:r>
              <w:t>2024/25 – 2026/27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7AF15AA" w:rsidR="00E66558" w:rsidRDefault="00C23D8B">
            <w:pPr>
              <w:pStyle w:val="TableRow"/>
            </w:pPr>
            <w:r>
              <w:t>Dec 2024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3031362" w:rsidR="00E66558" w:rsidRDefault="00553D13">
            <w:pPr>
              <w:pStyle w:val="TableRow"/>
            </w:pPr>
            <w:r>
              <w:t>July 202</w:t>
            </w:r>
            <w:r w:rsidR="00374E0C">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F0443" w14:textId="7D7FD0F2" w:rsidR="00C23D8B" w:rsidRDefault="00C23D8B">
            <w:pPr>
              <w:pStyle w:val="TableRow"/>
            </w:pPr>
            <w:r>
              <w:t>Vicky Rowley</w:t>
            </w:r>
          </w:p>
          <w:p w14:paraId="2A7D54CB" w14:textId="3EA772BA" w:rsidR="00553D13" w:rsidRDefault="00553D13">
            <w:pPr>
              <w:pStyle w:val="TableRow"/>
            </w:pPr>
            <w:r>
              <w:t>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AC74" w14:textId="77777777" w:rsidR="00E66558" w:rsidRDefault="00553D13">
            <w:pPr>
              <w:pStyle w:val="TableRow"/>
            </w:pPr>
            <w:r>
              <w:t>Vicky Rowley</w:t>
            </w:r>
          </w:p>
          <w:p w14:paraId="2A7D54CE" w14:textId="3B1C579C" w:rsidR="00553D13" w:rsidRDefault="00553D13">
            <w:pPr>
              <w:pStyle w:val="TableRow"/>
            </w:pPr>
            <w:r>
              <w:t>Deputy Headteacher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485EE617" w:rsidR="00E66558" w:rsidRDefault="009D71E8" w:rsidP="00C23D8B">
            <w:pPr>
              <w:pStyle w:val="TableRow"/>
            </w:pPr>
            <w: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AAB4" w14:textId="168A07EE" w:rsidR="00E66558" w:rsidRDefault="00C23D8B">
            <w:pPr>
              <w:pStyle w:val="TableRow"/>
            </w:pPr>
            <w:r>
              <w:t>Caroline Rogers</w:t>
            </w:r>
          </w:p>
          <w:p w14:paraId="2A7D54D1" w14:textId="08E32CB6" w:rsidR="00553D13" w:rsidRDefault="00553D13">
            <w:pPr>
              <w:pStyle w:val="TableRow"/>
            </w:pPr>
            <w:r>
              <w:t xml:space="preserve">Lead for Pupil Premium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1AE1362" w:rsidR="00E66558" w:rsidRDefault="00DE0164">
            <w:pPr>
              <w:pStyle w:val="TableRow"/>
            </w:pPr>
            <w:r>
              <w:t>£</w:t>
            </w:r>
            <w:r w:rsidR="00A47B4B">
              <w:t>152,750</w:t>
            </w:r>
          </w:p>
        </w:tc>
      </w:tr>
      <w:tr w:rsidR="00C23D8B"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8923387" w:rsidR="00C23D8B" w:rsidRDefault="00C23D8B">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995FDA1" w:rsidR="00A47B4B" w:rsidRDefault="00A47B4B" w:rsidP="00DE0164">
            <w:pPr>
              <w:pStyle w:val="TableRow"/>
              <w:ind w:left="0"/>
            </w:pPr>
          </w:p>
        </w:tc>
      </w:tr>
      <w:tr w:rsidR="00C23D8B" w14:paraId="2A7D54DF" w14:textId="77777777" w:rsidTr="00C23D8B">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BA8EA" w14:textId="77777777" w:rsidR="00C23D8B" w:rsidRDefault="00C23D8B">
            <w:pPr>
              <w:pStyle w:val="TableRow"/>
              <w:rPr>
                <w:b/>
              </w:rPr>
            </w:pPr>
            <w:r>
              <w:rPr>
                <w:b/>
              </w:rPr>
              <w:t>Total budget for this academic year</w:t>
            </w:r>
          </w:p>
          <w:p w14:paraId="2A7D54DD" w14:textId="63FBEB21" w:rsidR="00C23D8B" w:rsidRDefault="00C23D8B">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24B0" w14:textId="77777777" w:rsidR="00C23D8B" w:rsidRDefault="00A47B4B">
            <w:pPr>
              <w:pStyle w:val="TableRow"/>
            </w:pPr>
            <w:r>
              <w:t>£152,750</w:t>
            </w:r>
          </w:p>
          <w:p w14:paraId="24984217" w14:textId="77777777" w:rsidR="00E656CA" w:rsidRDefault="00E656CA">
            <w:pPr>
              <w:pStyle w:val="TableRow"/>
            </w:pPr>
          </w:p>
          <w:p w14:paraId="2A7D54DE" w14:textId="5FC666E1" w:rsidR="00E656CA" w:rsidRDefault="00E656CA">
            <w:pPr>
              <w:pStyle w:val="TableRow"/>
            </w:pPr>
          </w:p>
        </w:tc>
      </w:tr>
      <w:tr w:rsidR="00C23D8B"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353112F0" w:rsidR="00C23D8B" w:rsidRDefault="00C23D8B">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FAEEFC4" w:rsidR="00C23D8B" w:rsidRDefault="00C23D8B" w:rsidP="00DE0164">
            <w:pPr>
              <w:pStyle w:val="TableRow"/>
              <w:ind w:left="0"/>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1B8C" w14:textId="77777777" w:rsidR="004B02B0" w:rsidRDefault="004B02B0" w:rsidP="004B02B0">
            <w:pPr>
              <w:spacing w:after="0" w:line="240" w:lineRule="auto"/>
            </w:pPr>
          </w:p>
          <w:p w14:paraId="3064CC89" w14:textId="77777777" w:rsidR="004B02B0" w:rsidRDefault="004B02B0" w:rsidP="004B02B0">
            <w:pPr>
              <w:spacing w:after="0" w:line="240" w:lineRule="auto"/>
            </w:pPr>
            <w:r>
              <w:t>In order to gain a more in depth understanding of the context of the Stead Lane community we commissioned a report that would help us identify potential barriers to learning and the challenges children may face outside of school. The report found that:</w:t>
            </w:r>
          </w:p>
          <w:p w14:paraId="26077538" w14:textId="77777777" w:rsidR="004B02B0" w:rsidRDefault="004B02B0" w:rsidP="004B02B0">
            <w:pPr>
              <w:pStyle w:val="TableRowCentered"/>
              <w:jc w:val="left"/>
            </w:pPr>
            <w:r>
              <w:t xml:space="preserve">57% of children currently attending Stead Lane live in LSOAs that are amongst the 10% with the highest levels of income deprivation affecting children in England. </w:t>
            </w:r>
          </w:p>
          <w:p w14:paraId="0728A9D5" w14:textId="77777777" w:rsidR="004B02B0" w:rsidRDefault="004B02B0" w:rsidP="004B02B0">
            <w:pPr>
              <w:pStyle w:val="TableRowCentered"/>
              <w:jc w:val="left"/>
            </w:pPr>
            <w:r>
              <w:t>95% of pupils live in areas with above-average levels of income deprivation affecting children.</w:t>
            </w:r>
          </w:p>
          <w:p w14:paraId="3E08049B" w14:textId="77777777" w:rsidR="004B02B0" w:rsidRDefault="004B02B0" w:rsidP="004B02B0">
            <w:pPr>
              <w:pStyle w:val="TableRowCentered"/>
              <w:jc w:val="left"/>
            </w:pPr>
            <w:r>
              <w:t>70% of pupils live in areas that are amongst the 20% most-deprived for ‘Employment</w:t>
            </w:r>
          </w:p>
          <w:p w14:paraId="54A578F0" w14:textId="77777777" w:rsidR="004B02B0" w:rsidRDefault="004B02B0" w:rsidP="004B02B0">
            <w:pPr>
              <w:pStyle w:val="TableRowCentered"/>
              <w:jc w:val="left"/>
            </w:pPr>
            <w:r>
              <w:t xml:space="preserve">70% of pupils live in areas that are amongst the 20% most-deprived for ‘Health’. </w:t>
            </w:r>
          </w:p>
          <w:p w14:paraId="6B1D65BA" w14:textId="77777777" w:rsidR="004B02B0" w:rsidRDefault="004B02B0" w:rsidP="004B02B0">
            <w:pPr>
              <w:pStyle w:val="TableRowCentered"/>
              <w:jc w:val="left"/>
            </w:pPr>
            <w:r>
              <w:t xml:space="preserve">63% of pupils live in areas that are amongst the 20% most-deprived for ‘Education’. </w:t>
            </w:r>
          </w:p>
          <w:p w14:paraId="61D488E7" w14:textId="77777777" w:rsidR="004B02B0" w:rsidRDefault="004B02B0" w:rsidP="004B02B0">
            <w:pPr>
              <w:spacing w:after="0" w:line="240" w:lineRule="auto"/>
            </w:pPr>
            <w:r>
              <w:t>42% of pupils live in areas that are amongst the 20% most-deprived for ‘Crime’</w:t>
            </w:r>
          </w:p>
          <w:p w14:paraId="3194FB55" w14:textId="77777777" w:rsidR="004B02B0" w:rsidRDefault="004B02B0" w:rsidP="004B02B0">
            <w:pPr>
              <w:spacing w:after="0" w:line="240" w:lineRule="auto"/>
            </w:pPr>
          </w:p>
          <w:p w14:paraId="3B7AB78F" w14:textId="10FE2525" w:rsidR="004B02B0" w:rsidRDefault="004B02B0" w:rsidP="004B02B0">
            <w:pPr>
              <w:spacing w:after="0" w:line="240" w:lineRule="auto"/>
            </w:pPr>
            <w:r>
              <w:t>This information has helped us develop our curriculum offer to meet the needs of our children and has shaped our pupil premium strategy</w:t>
            </w:r>
            <w:r w:rsidR="00AA4908">
              <w:t>.</w:t>
            </w:r>
          </w:p>
          <w:p w14:paraId="39125F64" w14:textId="15C124DC" w:rsidR="00010FE7" w:rsidRPr="00385F5B" w:rsidRDefault="004B02B0" w:rsidP="00385F5B">
            <w:pPr>
              <w:spacing w:before="120"/>
              <w:rPr>
                <w:rFonts w:cs="Arial"/>
                <w:iCs/>
                <w:color w:val="auto"/>
                <w:lang w:val="en-US"/>
              </w:rPr>
            </w:pPr>
            <w:r>
              <w:rPr>
                <w:rFonts w:cs="Arial"/>
                <w:iCs/>
                <w:color w:val="auto"/>
              </w:rPr>
              <w:t>O</w:t>
            </w:r>
            <w:r w:rsidR="00553D13" w:rsidRPr="00E27862">
              <w:rPr>
                <w:rFonts w:cs="Arial"/>
                <w:iCs/>
                <w:color w:val="auto"/>
              </w:rPr>
              <w:t xml:space="preserve">ur intention is that all pupils, irrespective of their background or the challenges they face, make good progress across all subject areas. </w:t>
            </w:r>
            <w:r w:rsidR="00553D13" w:rsidRPr="00E27862">
              <w:rPr>
                <w:rFonts w:cs="Arial"/>
                <w:iCs/>
                <w:color w:val="auto"/>
                <w:lang w:val="en-US"/>
              </w:rPr>
              <w:t>The focus of our pupil premium strategy is to support disadvantaged pupils to</w:t>
            </w:r>
            <w:r w:rsidR="00D160B2">
              <w:rPr>
                <w:rFonts w:cs="Arial"/>
                <w:iCs/>
                <w:color w:val="auto"/>
                <w:lang w:val="en-US"/>
              </w:rPr>
              <w:t xml:space="preserve"> be Canny Kids, Healthy, Considerate Communicators and Determined Individuals. </w:t>
            </w:r>
            <w:r w:rsidR="00201643">
              <w:rPr>
                <w:rFonts w:cs="Arial"/>
                <w:iCs/>
                <w:color w:val="auto"/>
                <w:lang w:val="en-US"/>
              </w:rPr>
              <w:t xml:space="preserve">Our approach to achieving </w:t>
            </w:r>
            <w:proofErr w:type="gramStart"/>
            <w:r w:rsidR="00201643">
              <w:rPr>
                <w:rFonts w:cs="Arial"/>
                <w:iCs/>
                <w:color w:val="auto"/>
                <w:lang w:val="en-US"/>
              </w:rPr>
              <w:t>this centers</w:t>
            </w:r>
            <w:proofErr w:type="gramEnd"/>
            <w:r w:rsidR="00201643">
              <w:rPr>
                <w:rFonts w:cs="Arial"/>
                <w:iCs/>
                <w:color w:val="auto"/>
                <w:lang w:val="en-US"/>
              </w:rPr>
              <w:t xml:space="preserve"> around </w:t>
            </w:r>
            <w:r w:rsidR="00FD66CF">
              <w:rPr>
                <w:rFonts w:cs="Arial"/>
                <w:iCs/>
                <w:color w:val="auto"/>
                <w:lang w:val="en-US"/>
              </w:rPr>
              <w:t>equipping children with the tools to access and succeed in all areas of the curriculum</w:t>
            </w:r>
            <w:r w:rsidR="00010FE7">
              <w:rPr>
                <w:rFonts w:cs="Arial"/>
                <w:iCs/>
                <w:color w:val="auto"/>
                <w:lang w:val="en-US"/>
              </w:rPr>
              <w:t xml:space="preserve">. We believe a balance between academic support and </w:t>
            </w:r>
            <w:r w:rsidR="00385F5B">
              <w:rPr>
                <w:rFonts w:cs="Arial"/>
                <w:iCs/>
                <w:color w:val="auto"/>
                <w:lang w:val="en-US"/>
              </w:rPr>
              <w:t>social and emotional learning</w:t>
            </w:r>
            <w:r w:rsidR="00010FE7">
              <w:rPr>
                <w:rFonts w:cs="Arial"/>
                <w:iCs/>
                <w:color w:val="auto"/>
                <w:lang w:val="en-US"/>
              </w:rPr>
              <w:t xml:space="preserve"> is vital to building </w:t>
            </w:r>
            <w:r w:rsidR="00385F5B">
              <w:rPr>
                <w:rFonts w:cs="Arial"/>
                <w:iCs/>
                <w:color w:val="auto"/>
                <w:lang w:val="en-US"/>
              </w:rPr>
              <w:t xml:space="preserve">well rounded </w:t>
            </w:r>
            <w:r w:rsidR="00447463">
              <w:rPr>
                <w:rFonts w:cs="Arial"/>
                <w:iCs/>
                <w:color w:val="auto"/>
                <w:lang w:val="en-US"/>
              </w:rPr>
              <w:t xml:space="preserve">people </w:t>
            </w:r>
            <w:r w:rsidR="00385F5B">
              <w:rPr>
                <w:rFonts w:cs="Arial"/>
                <w:iCs/>
                <w:color w:val="auto"/>
                <w:lang w:val="en-US"/>
              </w:rPr>
              <w:t>who have the capacity to function</w:t>
            </w:r>
            <w:r w:rsidR="00010FE7">
              <w:t xml:space="preserve"> effectively, making positive contributions to society once they leave school. </w:t>
            </w:r>
          </w:p>
          <w:p w14:paraId="0BB9F943" w14:textId="655A221C" w:rsidR="00553D13" w:rsidRPr="00E27862" w:rsidRDefault="00553D13" w:rsidP="00553D13">
            <w:pPr>
              <w:rPr>
                <w:iCs/>
                <w:color w:val="auto"/>
                <w:lang w:val="en-US"/>
              </w:rPr>
            </w:pPr>
            <w:r w:rsidRPr="00E27862">
              <w:rPr>
                <w:rFonts w:cs="Arial"/>
                <w:iCs/>
                <w:color w:val="auto"/>
                <w:lang w:val="en-US"/>
              </w:rPr>
              <w:t xml:space="preserve">High-quality teaching </w:t>
            </w:r>
            <w:r w:rsidR="007D18E0">
              <w:rPr>
                <w:rFonts w:cs="Arial"/>
                <w:iCs/>
                <w:color w:val="auto"/>
                <w:lang w:val="en-US"/>
              </w:rPr>
              <w:t xml:space="preserve">within a well sequenced curriculum that meets the needs of our disadvantaged children </w:t>
            </w:r>
            <w:r w:rsidRPr="00E27862">
              <w:rPr>
                <w:rFonts w:cs="Arial"/>
                <w:iCs/>
                <w:color w:val="auto"/>
                <w:lang w:val="en-US"/>
              </w:rPr>
              <w:t>is at the heart of our approach</w:t>
            </w:r>
            <w:r w:rsidR="007D18E0">
              <w:rPr>
                <w:rFonts w:cs="Arial"/>
                <w:iCs/>
                <w:color w:val="auto"/>
                <w:lang w:val="en-US"/>
              </w:rPr>
              <w:t xml:space="preserve"> (please see our vision and curriculum overview for more detailed information on our curriculum offer). </w:t>
            </w:r>
            <w:r w:rsidRPr="00E27862">
              <w:rPr>
                <w:rFonts w:cs="Arial"/>
                <w:iCs/>
                <w:color w:val="auto"/>
                <w:lang w:val="en-US"/>
              </w:rPr>
              <w:t xml:space="preserve">This is proven to have the greatest impact on closing the disadvantage attainment gap and at the same time will benefit the non-disadvantaged pupils in our school. </w:t>
            </w:r>
          </w:p>
          <w:p w14:paraId="2A7D54E9" w14:textId="1EA79C5B" w:rsidR="007B6A74" w:rsidRPr="007B6A74" w:rsidRDefault="00342D9E" w:rsidP="00553D13">
            <w:pPr>
              <w:rPr>
                <w:rFonts w:cs="Arial"/>
                <w:color w:val="auto"/>
              </w:rPr>
            </w:pPr>
            <w:r>
              <w:t>We have based our approach on the Education Endowment Foundation guide to supporting school planning, a tiered approach and their pupil premium toolkit.</w:t>
            </w:r>
            <w:r w:rsidR="00824019">
              <w:rPr>
                <w:rFonts w:cs="Arial"/>
                <w:color w:val="auto"/>
              </w:rPr>
              <w:t xml:space="preserve"> </w:t>
            </w:r>
          </w:p>
        </w:tc>
      </w:tr>
    </w:tbl>
    <w:p w14:paraId="2364471C" w14:textId="77777777" w:rsidR="00D160B2" w:rsidRDefault="00D160B2">
      <w:pPr>
        <w:pStyle w:val="Heading2"/>
        <w:spacing w:before="600"/>
      </w:pPr>
    </w:p>
    <w:p w14:paraId="3B9E1AE7" w14:textId="77777777" w:rsidR="00A47B4B" w:rsidRDefault="00A47B4B">
      <w:pPr>
        <w:pStyle w:val="Heading2"/>
        <w:spacing w:before="600"/>
      </w:pPr>
    </w:p>
    <w:p w14:paraId="2A7D54EB" w14:textId="5821CA8C" w:rsidR="00E66558" w:rsidRDefault="009D71E8">
      <w:pPr>
        <w:pStyle w:val="Heading2"/>
        <w:spacing w:before="600"/>
      </w:pPr>
      <w:r>
        <w:t>Challenges</w:t>
      </w:r>
    </w:p>
    <w:p w14:paraId="2A7D54EC" w14:textId="6ABA9DB5"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r w:rsidR="001A179D">
        <w:rPr>
          <w:color w:val="auto"/>
        </w:rPr>
        <w:t xml:space="preserve"> (and are also a challenge for many of our </w:t>
      </w:r>
      <w:r w:rsidR="0063171D">
        <w:rPr>
          <w:color w:val="auto"/>
        </w:rPr>
        <w:t xml:space="preserve">non pp children). </w:t>
      </w:r>
    </w:p>
    <w:tbl>
      <w:tblPr>
        <w:tblW w:w="5000" w:type="pct"/>
        <w:tblLayout w:type="fixed"/>
        <w:tblCellMar>
          <w:left w:w="10" w:type="dxa"/>
          <w:right w:w="10" w:type="dxa"/>
        </w:tblCellMar>
        <w:tblLook w:val="04A0" w:firstRow="1" w:lastRow="0" w:firstColumn="1" w:lastColumn="0" w:noHBand="0" w:noVBand="1"/>
      </w:tblPr>
      <w:tblGrid>
        <w:gridCol w:w="1660"/>
        <w:gridCol w:w="8052"/>
      </w:tblGrid>
      <w:tr w:rsidR="00A47B4B" w14:paraId="2E4B0702"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EF13DD" w14:textId="77777777" w:rsidR="00A47B4B" w:rsidRPr="00DE7765" w:rsidRDefault="00A47B4B" w:rsidP="00180406">
            <w:pPr>
              <w:pStyle w:val="TableHeader"/>
              <w:jc w:val="left"/>
              <w:rPr>
                <w:sz w:val="22"/>
                <w:szCs w:val="22"/>
              </w:rPr>
            </w:pPr>
            <w:r w:rsidRPr="00DE7765">
              <w:rPr>
                <w:sz w:val="22"/>
                <w:szCs w:val="22"/>
              </w:rPr>
              <w:t xml:space="preserve">Challenge </w:t>
            </w:r>
          </w:p>
        </w:tc>
        <w:tc>
          <w:tcPr>
            <w:tcW w:w="88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8DA0052" w14:textId="77777777" w:rsidR="00A47B4B" w:rsidRDefault="00A47B4B" w:rsidP="00180406">
            <w:pPr>
              <w:pStyle w:val="TableHeader"/>
              <w:jc w:val="left"/>
            </w:pPr>
            <w:r>
              <w:t xml:space="preserve">Detail of challenge </w:t>
            </w:r>
          </w:p>
        </w:tc>
      </w:tr>
      <w:tr w:rsidR="00A47B4B" w14:paraId="1FA0CD2F"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9A91" w14:textId="77777777" w:rsidR="00A47B4B" w:rsidRPr="00A47B4B" w:rsidRDefault="00A47B4B" w:rsidP="00180406">
            <w:pPr>
              <w:rPr>
                <w:rFonts w:cs="Arial"/>
                <w:iCs/>
                <w:color w:val="auto"/>
              </w:rPr>
            </w:pPr>
            <w:r w:rsidRPr="00A47B4B">
              <w:rPr>
                <w:rFonts w:cs="Arial"/>
                <w:iCs/>
                <w:color w:val="auto"/>
              </w:rPr>
              <w:t xml:space="preserve">1. </w:t>
            </w:r>
          </w:p>
          <w:p w14:paraId="552E610D" w14:textId="77777777" w:rsidR="00A47B4B" w:rsidRPr="00A47B4B" w:rsidRDefault="00A47B4B" w:rsidP="00180406">
            <w:pPr>
              <w:rPr>
                <w:rFonts w:cs="Arial"/>
                <w:iCs/>
                <w:color w:val="auto"/>
              </w:rPr>
            </w:pPr>
            <w:r w:rsidRPr="00A47B4B">
              <w:rPr>
                <w:rFonts w:cs="Arial"/>
                <w:iCs/>
                <w:color w:val="auto"/>
              </w:rPr>
              <w:t xml:space="preserve">Challenging home lives </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E0849" w14:textId="77777777" w:rsidR="00A47B4B" w:rsidRPr="00A47B4B" w:rsidRDefault="00A47B4B" w:rsidP="00180406">
            <w:pPr>
              <w:rPr>
                <w:rFonts w:cs="Arial"/>
                <w:iCs/>
                <w:color w:val="auto"/>
              </w:rPr>
            </w:pPr>
            <w:r w:rsidRPr="00A47B4B">
              <w:rPr>
                <w:rFonts w:cs="Arial"/>
                <w:iCs/>
                <w:color w:val="auto"/>
              </w:rPr>
              <w:t xml:space="preserve">The school is situated in an area of high deprivation with many parents struggling to cope with family life. There has been a large increase in the number of vulnerable families seeking support from school, many of these cases relate to parenting skills and the home environment. </w:t>
            </w:r>
          </w:p>
        </w:tc>
      </w:tr>
      <w:tr w:rsidR="00A47B4B" w14:paraId="7C026E1B"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56DE" w14:textId="77777777" w:rsidR="00A47B4B" w:rsidRPr="00A47B4B" w:rsidRDefault="00A47B4B" w:rsidP="00180406">
            <w:pPr>
              <w:rPr>
                <w:rFonts w:cs="Arial"/>
                <w:iCs/>
                <w:color w:val="auto"/>
              </w:rPr>
            </w:pPr>
            <w:r w:rsidRPr="00A47B4B">
              <w:rPr>
                <w:rFonts w:cs="Arial"/>
                <w:iCs/>
                <w:color w:val="auto"/>
              </w:rPr>
              <w:t xml:space="preserve">2. </w:t>
            </w:r>
          </w:p>
          <w:p w14:paraId="63CD77D6" w14:textId="77777777" w:rsidR="00A47B4B" w:rsidRPr="00A47B4B" w:rsidRDefault="00A47B4B" w:rsidP="00180406">
            <w:pPr>
              <w:rPr>
                <w:rFonts w:cs="Arial"/>
                <w:iCs/>
                <w:color w:val="auto"/>
              </w:rPr>
            </w:pPr>
            <w:r w:rsidRPr="00A47B4B">
              <w:rPr>
                <w:rFonts w:cs="Arial"/>
                <w:iCs/>
                <w:color w:val="auto"/>
              </w:rPr>
              <w:t xml:space="preserve">Low starting points </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B29E0" w14:textId="77777777" w:rsidR="00A47B4B" w:rsidRPr="00A47B4B" w:rsidRDefault="00A47B4B" w:rsidP="00180406">
            <w:pPr>
              <w:rPr>
                <w:rFonts w:cs="Arial"/>
                <w:iCs/>
                <w:color w:val="auto"/>
              </w:rPr>
            </w:pPr>
            <w:r w:rsidRPr="00A47B4B">
              <w:rPr>
                <w:rFonts w:cs="Arial"/>
                <w:iCs/>
                <w:color w:val="auto"/>
              </w:rPr>
              <w:t xml:space="preserve">The majority of children enter nursery working significantly below age related expectation across the 7 curriculum areas. Language and communication, social skills, self-regulation and fine motor skills are typically well below expected levels of development. The number of children who are not yet toilet trained on entry to nursery has a huge impact on provision. </w:t>
            </w:r>
          </w:p>
        </w:tc>
      </w:tr>
      <w:tr w:rsidR="00A47B4B" w14:paraId="357933CC"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70C0E" w14:textId="77777777" w:rsidR="00A47B4B" w:rsidRPr="00A47B4B" w:rsidRDefault="00A47B4B" w:rsidP="00180406">
            <w:pPr>
              <w:rPr>
                <w:rFonts w:cs="Arial"/>
                <w:iCs/>
                <w:color w:val="auto"/>
              </w:rPr>
            </w:pPr>
            <w:r w:rsidRPr="00A47B4B">
              <w:rPr>
                <w:rFonts w:cs="Arial"/>
                <w:iCs/>
                <w:color w:val="auto"/>
              </w:rPr>
              <w:t xml:space="preserve">3. </w:t>
            </w:r>
          </w:p>
          <w:p w14:paraId="34A62D82" w14:textId="77777777" w:rsidR="00A47B4B" w:rsidRPr="00A47B4B" w:rsidRDefault="00A47B4B" w:rsidP="00180406">
            <w:pPr>
              <w:rPr>
                <w:rFonts w:cs="Arial"/>
                <w:iCs/>
                <w:color w:val="auto"/>
              </w:rPr>
            </w:pPr>
            <w:r w:rsidRPr="00A47B4B">
              <w:rPr>
                <w:rFonts w:cs="Arial"/>
                <w:iCs/>
                <w:color w:val="auto"/>
              </w:rPr>
              <w:t>Significant attainment gaps across core subjects</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CA572" w14:textId="77777777" w:rsidR="00A47B4B" w:rsidRPr="00A47B4B" w:rsidRDefault="00A47B4B" w:rsidP="00180406">
            <w:pPr>
              <w:rPr>
                <w:rFonts w:cs="Arial"/>
                <w:iCs/>
                <w:color w:val="auto"/>
              </w:rPr>
            </w:pPr>
            <w:r w:rsidRPr="00A47B4B">
              <w:rPr>
                <w:rFonts w:cs="Arial"/>
                <w:iCs/>
                <w:color w:val="auto"/>
              </w:rPr>
              <w:t xml:space="preserve">Assessments and observations indicate that the impact of the Covid19 pandemic and the cost of living crisis continues. We have increasing numbers of children with EHCPs/complex SEN needs and a general lack of school readiness in KS1/Y3. Internal data shows significant attainment gaps in every year grp within reading, writing and maths. Most year </w:t>
            </w:r>
            <w:proofErr w:type="spellStart"/>
            <w:r w:rsidRPr="00A47B4B">
              <w:rPr>
                <w:rFonts w:cs="Arial"/>
                <w:iCs/>
                <w:color w:val="auto"/>
              </w:rPr>
              <w:t>grps</w:t>
            </w:r>
            <w:proofErr w:type="spellEnd"/>
            <w:r w:rsidRPr="00A47B4B">
              <w:rPr>
                <w:rFonts w:cs="Arial"/>
                <w:iCs/>
                <w:color w:val="auto"/>
              </w:rPr>
              <w:t xml:space="preserve"> have large gaps when comparing the attainment of PP and non PP children across core subjects. </w:t>
            </w:r>
          </w:p>
          <w:p w14:paraId="59D402B8" w14:textId="77777777" w:rsidR="00A47B4B" w:rsidRPr="00A47B4B" w:rsidRDefault="00A47B4B" w:rsidP="00180406">
            <w:pPr>
              <w:rPr>
                <w:rFonts w:cs="Arial"/>
                <w:iCs/>
                <w:color w:val="auto"/>
              </w:rPr>
            </w:pPr>
            <w:r w:rsidRPr="00A47B4B">
              <w:rPr>
                <w:rFonts w:cs="Arial"/>
                <w:iCs/>
                <w:color w:val="auto"/>
              </w:rPr>
              <w:t xml:space="preserve">External data highlights that although Y6 SATS results were largely positive, outcomes at the end of EYFS and Y1 show that the gap between school and national data is widening. This trend indicates a change in approach to teaching core subjects is necessary as what has worked in the past is no longer having the same impact. </w:t>
            </w:r>
          </w:p>
        </w:tc>
      </w:tr>
      <w:tr w:rsidR="00A47B4B" w14:paraId="0EC9E584"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4E29E" w14:textId="77777777" w:rsidR="00A47B4B" w:rsidRPr="00A47B4B" w:rsidRDefault="00A47B4B" w:rsidP="00180406">
            <w:pPr>
              <w:rPr>
                <w:rFonts w:cs="Arial"/>
                <w:iCs/>
                <w:color w:val="auto"/>
              </w:rPr>
            </w:pPr>
            <w:r w:rsidRPr="00A47B4B">
              <w:rPr>
                <w:rFonts w:cs="Arial"/>
                <w:iCs/>
                <w:color w:val="auto"/>
              </w:rPr>
              <w:t>4.</w:t>
            </w:r>
          </w:p>
          <w:p w14:paraId="6D368224" w14:textId="77777777" w:rsidR="00A47B4B" w:rsidRPr="00A47B4B" w:rsidRDefault="00A47B4B" w:rsidP="00180406">
            <w:pPr>
              <w:rPr>
                <w:rFonts w:cs="Arial"/>
                <w:iCs/>
                <w:color w:val="auto"/>
              </w:rPr>
            </w:pPr>
            <w:r w:rsidRPr="00A47B4B">
              <w:rPr>
                <w:rFonts w:cs="Arial"/>
                <w:iCs/>
                <w:color w:val="auto"/>
              </w:rPr>
              <w:t>Lack of self –regulation,</w:t>
            </w:r>
          </w:p>
          <w:p w14:paraId="5F2B8880" w14:textId="77777777" w:rsidR="00A47B4B" w:rsidRPr="00A47B4B" w:rsidRDefault="00A47B4B" w:rsidP="00180406">
            <w:pPr>
              <w:rPr>
                <w:rFonts w:cs="Arial"/>
                <w:iCs/>
                <w:color w:val="auto"/>
              </w:rPr>
            </w:pPr>
            <w:r w:rsidRPr="00A47B4B">
              <w:rPr>
                <w:rFonts w:cs="Arial"/>
                <w:iCs/>
                <w:color w:val="auto"/>
              </w:rPr>
              <w:t xml:space="preserve">resilience/independence </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8638" w14:textId="77777777" w:rsidR="00A47B4B" w:rsidRPr="00A47B4B" w:rsidRDefault="00A47B4B" w:rsidP="00180406">
            <w:pPr>
              <w:rPr>
                <w:rFonts w:cs="Arial"/>
                <w:iCs/>
                <w:color w:val="auto"/>
              </w:rPr>
            </w:pPr>
            <w:r w:rsidRPr="00A47B4B">
              <w:rPr>
                <w:rFonts w:cs="Arial"/>
                <w:iCs/>
                <w:color w:val="auto"/>
              </w:rPr>
              <w:t xml:space="preserve">Classroom observations and discussions with parents, children and teachers indicate that limited self-regulation skills and a lack of resilience/independence when facing academic/social challenges have an impact on some children’s readiness to learn and make progress. </w:t>
            </w:r>
          </w:p>
        </w:tc>
      </w:tr>
      <w:tr w:rsidR="00A47B4B" w14:paraId="2322DDD8"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C441" w14:textId="77777777" w:rsidR="00A47B4B" w:rsidRPr="00A47B4B" w:rsidRDefault="00A47B4B" w:rsidP="00180406">
            <w:pPr>
              <w:rPr>
                <w:rFonts w:cs="Arial"/>
                <w:iCs/>
                <w:color w:val="auto"/>
              </w:rPr>
            </w:pPr>
            <w:r w:rsidRPr="00A47B4B">
              <w:rPr>
                <w:rFonts w:cs="Arial"/>
                <w:iCs/>
                <w:color w:val="auto"/>
              </w:rPr>
              <w:lastRenderedPageBreak/>
              <w:t>5.</w:t>
            </w:r>
          </w:p>
          <w:p w14:paraId="5153E082" w14:textId="77777777" w:rsidR="00A47B4B" w:rsidRPr="00A47B4B" w:rsidRDefault="00A47B4B" w:rsidP="00180406">
            <w:pPr>
              <w:rPr>
                <w:rFonts w:cs="Arial"/>
                <w:iCs/>
                <w:color w:val="auto"/>
              </w:rPr>
            </w:pPr>
            <w:r w:rsidRPr="00A47B4B">
              <w:rPr>
                <w:rFonts w:cs="Arial"/>
                <w:iCs/>
                <w:color w:val="auto"/>
              </w:rPr>
              <w:t>Attendance</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E79" w14:textId="77777777" w:rsidR="00A47B4B" w:rsidRPr="00A47B4B" w:rsidRDefault="00A47B4B" w:rsidP="00180406">
            <w:pPr>
              <w:rPr>
                <w:rFonts w:cs="Arial"/>
                <w:iCs/>
                <w:color w:val="auto"/>
              </w:rPr>
            </w:pPr>
            <w:r w:rsidRPr="00A47B4B">
              <w:rPr>
                <w:rFonts w:cs="Arial"/>
                <w:iCs/>
                <w:color w:val="auto"/>
              </w:rPr>
              <w:t>Although the 2023/24 attendance rate of disadvantaged children at Stead Lane is higher than those nationally (national =88.9</w:t>
            </w:r>
            <w:proofErr w:type="gramStart"/>
            <w:r w:rsidRPr="00A47B4B">
              <w:rPr>
                <w:rFonts w:cs="Arial"/>
                <w:iCs/>
                <w:color w:val="auto"/>
              </w:rPr>
              <w:t>%  SL</w:t>
            </w:r>
            <w:proofErr w:type="gramEnd"/>
            <w:r w:rsidRPr="00A47B4B">
              <w:rPr>
                <w:rFonts w:cs="Arial"/>
                <w:iCs/>
                <w:color w:val="auto"/>
              </w:rPr>
              <w:t xml:space="preserve"> =93.6%) ,  we continue to see a trend where non PP children have better attendance than those eligible for PP funding (non PP = 95.3%  PP = 93.6%). </w:t>
            </w:r>
          </w:p>
          <w:p w14:paraId="28AA2A3B" w14:textId="77777777" w:rsidR="00A47B4B" w:rsidRPr="00A47B4B" w:rsidRDefault="00A47B4B" w:rsidP="00180406">
            <w:pPr>
              <w:rPr>
                <w:rFonts w:cs="Arial"/>
                <w:iCs/>
                <w:color w:val="auto"/>
              </w:rPr>
            </w:pPr>
            <w:r w:rsidRPr="00A47B4B">
              <w:rPr>
                <w:rFonts w:cs="Arial"/>
                <w:iCs/>
                <w:color w:val="auto"/>
              </w:rPr>
              <w:t xml:space="preserve">Persistent absence among PP/SEN children is an ongoing issue. </w:t>
            </w:r>
          </w:p>
        </w:tc>
      </w:tr>
      <w:tr w:rsidR="00A47B4B" w14:paraId="2A17DDC7" w14:textId="77777777" w:rsidTr="00180406">
        <w:trPr>
          <w:trHeight w:val="408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57B18" w14:textId="77777777" w:rsidR="00A47B4B" w:rsidRPr="00A47B4B" w:rsidRDefault="00A47B4B" w:rsidP="00180406">
            <w:pPr>
              <w:rPr>
                <w:rFonts w:cs="Arial"/>
                <w:iCs/>
                <w:color w:val="auto"/>
              </w:rPr>
            </w:pPr>
            <w:r w:rsidRPr="00A47B4B">
              <w:rPr>
                <w:rFonts w:cs="Arial"/>
                <w:iCs/>
                <w:color w:val="auto"/>
              </w:rPr>
              <w:t>6.</w:t>
            </w:r>
          </w:p>
          <w:p w14:paraId="666FF01A" w14:textId="77777777" w:rsidR="00A47B4B" w:rsidRPr="00A47B4B" w:rsidRDefault="00A47B4B" w:rsidP="00180406">
            <w:pPr>
              <w:rPr>
                <w:rFonts w:cs="Arial"/>
                <w:iCs/>
                <w:color w:val="auto"/>
              </w:rPr>
            </w:pPr>
            <w:r w:rsidRPr="00A47B4B">
              <w:rPr>
                <w:rFonts w:cs="Arial"/>
                <w:iCs/>
                <w:color w:val="auto"/>
              </w:rPr>
              <w:t>Teaching and learning CPD</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11F9" w14:textId="77777777" w:rsidR="00A47B4B" w:rsidRPr="00A47B4B" w:rsidRDefault="00A47B4B" w:rsidP="00180406">
            <w:pPr>
              <w:rPr>
                <w:rFonts w:cs="Arial"/>
                <w:iCs/>
                <w:color w:val="auto"/>
              </w:rPr>
            </w:pPr>
            <w:r w:rsidRPr="00A47B4B">
              <w:rPr>
                <w:rFonts w:cs="Arial"/>
                <w:iCs/>
                <w:color w:val="auto"/>
              </w:rPr>
              <w:t xml:space="preserve">Staff CPD over the past 3 years has focused on subject leadership and curriculum design in terms of what we teach rather than how we teach it. The introduction of </w:t>
            </w:r>
            <w:proofErr w:type="spellStart"/>
            <w:r w:rsidRPr="00A47B4B">
              <w:rPr>
                <w:rFonts w:cs="Arial"/>
                <w:iCs/>
                <w:color w:val="auto"/>
              </w:rPr>
              <w:t>oracy</w:t>
            </w:r>
            <w:proofErr w:type="spellEnd"/>
            <w:r w:rsidRPr="00A47B4B">
              <w:rPr>
                <w:rFonts w:cs="Arial"/>
                <w:iCs/>
                <w:color w:val="auto"/>
              </w:rPr>
              <w:t xml:space="preserve"> as a strategy to support learning has started to bridge this gap, but we do not currently have a shared understanding of the components of effective teaching for disadvantaged children. </w:t>
            </w:r>
          </w:p>
          <w:p w14:paraId="13CD7951" w14:textId="77777777" w:rsidR="00A47B4B" w:rsidRPr="00A47B4B" w:rsidRDefault="00A47B4B" w:rsidP="00180406">
            <w:pPr>
              <w:rPr>
                <w:rFonts w:cs="Arial"/>
                <w:iCs/>
                <w:color w:val="auto"/>
              </w:rPr>
            </w:pPr>
            <w:r w:rsidRPr="00A47B4B">
              <w:rPr>
                <w:rFonts w:cs="Arial"/>
                <w:iCs/>
                <w:color w:val="auto"/>
              </w:rPr>
              <w:t xml:space="preserve">We currently use many different ‘schemes’ to support teaching in English in an attempt to reduce workload. This may have inadvertently led to a fragmented English curriculum, particularly when teaching writing.  </w:t>
            </w:r>
          </w:p>
          <w:p w14:paraId="4CB3D5A4" w14:textId="77777777" w:rsidR="00A47B4B" w:rsidRPr="00A47B4B" w:rsidRDefault="00A47B4B" w:rsidP="00180406">
            <w:pPr>
              <w:rPr>
                <w:rFonts w:cs="Arial"/>
                <w:iCs/>
                <w:color w:val="auto"/>
              </w:rPr>
            </w:pPr>
            <w:r w:rsidRPr="00A47B4B">
              <w:rPr>
                <w:rFonts w:cs="Arial"/>
                <w:iCs/>
                <w:color w:val="auto"/>
              </w:rPr>
              <w:t xml:space="preserve">TAs have not been part of the appraisal process or had opportunities to access training/CPD that reflect the challenges of their role given the complexity of need presented by the SEND/disadvantaged children they work with. </w:t>
            </w:r>
          </w:p>
        </w:tc>
      </w:tr>
    </w:tbl>
    <w:p w14:paraId="5CBE18A0" w14:textId="77777777" w:rsidR="00A47B4B" w:rsidRDefault="00A47B4B">
      <w:pPr>
        <w:spacing w:before="120" w:line="240" w:lineRule="auto"/>
        <w:textAlignment w:val="baseline"/>
        <w:outlineLvl w:val="0"/>
      </w:pPr>
    </w:p>
    <w:p w14:paraId="2A7D54FF" w14:textId="21A17A5A" w:rsidR="00E66558" w:rsidRDefault="009D71E8">
      <w:pPr>
        <w:pStyle w:val="Heading2"/>
        <w:spacing w:before="600"/>
      </w:pPr>
      <w:bookmarkStart w:id="17" w:name="_Toc443397160"/>
      <w:r>
        <w:t xml:space="preserve">Intended outcomes </w:t>
      </w:r>
    </w:p>
    <w:p w14:paraId="3350E2FC" w14:textId="0F6D3FB8" w:rsidR="00EB5025" w:rsidRPr="00EB5025" w:rsidRDefault="009D71E8" w:rsidP="00EB5025">
      <w:pPr>
        <w:rPr>
          <w:color w:val="auto"/>
        </w:rPr>
      </w:pPr>
      <w:r>
        <w:rPr>
          <w:color w:val="auto"/>
        </w:rPr>
        <w:t xml:space="preserve">This explains the outcomes we are aiming for </w:t>
      </w:r>
      <w:r>
        <w:rPr>
          <w:b/>
          <w:bCs/>
          <w:color w:val="auto"/>
        </w:rPr>
        <w:t>by the end of our current strategy plan</w:t>
      </w:r>
      <w:r>
        <w:rPr>
          <w:color w:val="auto"/>
        </w:rPr>
        <w:t xml:space="preserve">, and how we will measure whether they have been </w:t>
      </w:r>
      <w:r w:rsidR="00862FE7">
        <w:rPr>
          <w:color w:val="auto"/>
        </w:rPr>
        <w:t xml:space="preserve">achieved. </w:t>
      </w:r>
      <w:r w:rsidR="00EB5025">
        <w:t xml:space="preserve"> </w:t>
      </w:r>
    </w:p>
    <w:tbl>
      <w:tblPr>
        <w:tblW w:w="5000" w:type="pct"/>
        <w:tblCellMar>
          <w:left w:w="10" w:type="dxa"/>
          <w:right w:w="10" w:type="dxa"/>
        </w:tblCellMar>
        <w:tblLook w:val="04A0" w:firstRow="1" w:lastRow="0" w:firstColumn="1" w:lastColumn="0" w:noHBand="0" w:noVBand="1"/>
      </w:tblPr>
      <w:tblGrid>
        <w:gridCol w:w="3473"/>
        <w:gridCol w:w="6239"/>
      </w:tblGrid>
      <w:tr w:rsidR="00EB5025" w14:paraId="13057DB3"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120B6A3" w14:textId="77777777" w:rsidR="00EB5025" w:rsidRDefault="00EB5025" w:rsidP="00180406">
            <w:pPr>
              <w:pStyle w:val="TableHeader"/>
              <w:jc w:val="left"/>
            </w:pPr>
            <w:r>
              <w:t>Intended outcome</w:t>
            </w:r>
          </w:p>
        </w:tc>
        <w:tc>
          <w:tcPr>
            <w:tcW w:w="62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0B63EF" w14:textId="77777777" w:rsidR="00EB5025" w:rsidRDefault="00EB5025" w:rsidP="00180406">
            <w:pPr>
              <w:pStyle w:val="TableHeader"/>
              <w:jc w:val="left"/>
            </w:pPr>
            <w:r>
              <w:t>Success criteria</w:t>
            </w:r>
          </w:p>
        </w:tc>
      </w:tr>
      <w:tr w:rsidR="00EB5025" w14:paraId="00EA9A0E"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0681" w14:textId="77777777" w:rsidR="00EB5025" w:rsidRPr="004D11BB" w:rsidRDefault="00EB5025" w:rsidP="00180406">
            <w:pPr>
              <w:pStyle w:val="TableRow"/>
              <w:rPr>
                <w:rFonts w:ascii="Century Gothic" w:eastAsiaTheme="minorHAnsi" w:hAnsi="Century Gothic" w:cstheme="minorBidi"/>
                <w:b/>
                <w:color w:val="auto"/>
                <w:sz w:val="22"/>
                <w:szCs w:val="22"/>
                <w:lang w:eastAsia="en-US"/>
              </w:rPr>
            </w:pPr>
            <w:r w:rsidRPr="004D11BB">
              <w:rPr>
                <w:rFonts w:ascii="Century Gothic" w:eastAsiaTheme="minorHAnsi" w:hAnsi="Century Gothic" w:cstheme="minorBidi"/>
                <w:b/>
                <w:color w:val="auto"/>
                <w:sz w:val="22"/>
                <w:szCs w:val="22"/>
                <w:lang w:eastAsia="en-US"/>
              </w:rPr>
              <w:t xml:space="preserve">Parents have a better understanding of the important role they play in their child’s learning and development and have a range of tools and strategies to support this. </w:t>
            </w:r>
          </w:p>
          <w:p w14:paraId="196A71D6" w14:textId="77777777" w:rsidR="00EB5025" w:rsidRPr="004D11BB" w:rsidRDefault="00EB5025" w:rsidP="00180406">
            <w:pPr>
              <w:pStyle w:val="TableRow"/>
              <w:rPr>
                <w:rFonts w:ascii="Century Gothic" w:eastAsiaTheme="minorHAnsi" w:hAnsi="Century Gothic" w:cstheme="minorBidi"/>
                <w:color w:val="auto"/>
                <w:sz w:val="22"/>
                <w:szCs w:val="22"/>
                <w:lang w:eastAsia="en-US"/>
              </w:rPr>
            </w:pPr>
          </w:p>
          <w:p w14:paraId="239DD298" w14:textId="77777777" w:rsidR="00EB5025" w:rsidRPr="004D11BB" w:rsidRDefault="00EB5025" w:rsidP="00180406">
            <w:pPr>
              <w:pStyle w:val="TableRow"/>
              <w:rPr>
                <w:rFonts w:ascii="Century Gothic" w:eastAsiaTheme="minorHAnsi" w:hAnsi="Century Gothic" w:cstheme="minorBidi"/>
                <w:color w:val="auto"/>
                <w:sz w:val="22"/>
                <w:szCs w:val="22"/>
                <w:lang w:eastAsia="en-US"/>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DF5E" w14:textId="77777777" w:rsidR="00EB5025" w:rsidRPr="00EB5025" w:rsidRDefault="00EB5025" w:rsidP="00EB5025">
            <w:pPr>
              <w:rPr>
                <w:rFonts w:cs="Arial"/>
                <w:iCs/>
                <w:color w:val="auto"/>
              </w:rPr>
            </w:pPr>
            <w:r w:rsidRPr="00EB5025">
              <w:rPr>
                <w:rFonts w:cs="Arial"/>
                <w:iCs/>
                <w:color w:val="auto"/>
              </w:rPr>
              <w:t xml:space="preserve">Parent surveys show they understand that school is part of the wider community and share a sense of responsibility for the education and wellbeing of their children. </w:t>
            </w:r>
          </w:p>
          <w:p w14:paraId="681A044B" w14:textId="77777777" w:rsidR="00EB5025" w:rsidRPr="00EB5025" w:rsidRDefault="00EB5025" w:rsidP="00EB5025">
            <w:pPr>
              <w:rPr>
                <w:rFonts w:cs="Arial"/>
                <w:iCs/>
                <w:color w:val="auto"/>
              </w:rPr>
            </w:pPr>
          </w:p>
          <w:p w14:paraId="4923A7DB" w14:textId="77777777" w:rsidR="00EB5025" w:rsidRPr="00EB5025" w:rsidRDefault="00EB5025" w:rsidP="00EB5025">
            <w:pPr>
              <w:rPr>
                <w:rFonts w:cs="Arial"/>
                <w:iCs/>
                <w:color w:val="auto"/>
              </w:rPr>
            </w:pPr>
            <w:r w:rsidRPr="00EB5025">
              <w:rPr>
                <w:rFonts w:cs="Arial"/>
                <w:iCs/>
                <w:color w:val="auto"/>
              </w:rPr>
              <w:t xml:space="preserve">School identify ‘vulnerable’ families using the </w:t>
            </w:r>
            <w:proofErr w:type="spellStart"/>
            <w:r w:rsidRPr="00EB5025">
              <w:rPr>
                <w:rFonts w:cs="Arial"/>
                <w:iCs/>
                <w:color w:val="auto"/>
              </w:rPr>
              <w:t>nhs</w:t>
            </w:r>
            <w:proofErr w:type="spellEnd"/>
            <w:r w:rsidRPr="00EB5025">
              <w:rPr>
                <w:rFonts w:cs="Arial"/>
                <w:iCs/>
                <w:color w:val="auto"/>
              </w:rPr>
              <w:t xml:space="preserve"> risk and protective factors document and have a tiered system of support based on need. </w:t>
            </w:r>
          </w:p>
          <w:p w14:paraId="77EB6B00" w14:textId="77777777" w:rsidR="00EB5025" w:rsidRPr="00EB5025" w:rsidRDefault="00EB5025" w:rsidP="00EB5025">
            <w:pPr>
              <w:rPr>
                <w:rFonts w:cs="Arial"/>
                <w:iCs/>
                <w:color w:val="auto"/>
              </w:rPr>
            </w:pPr>
          </w:p>
          <w:p w14:paraId="1D74D52A" w14:textId="77777777" w:rsidR="00EB5025" w:rsidRPr="00EB5025" w:rsidRDefault="00EB5025" w:rsidP="00EB5025">
            <w:pPr>
              <w:rPr>
                <w:rFonts w:cs="Arial"/>
                <w:iCs/>
                <w:color w:val="auto"/>
              </w:rPr>
            </w:pPr>
            <w:r w:rsidRPr="00EB5025">
              <w:rPr>
                <w:rFonts w:cs="Arial"/>
                <w:iCs/>
                <w:color w:val="auto"/>
              </w:rPr>
              <w:t xml:space="preserve">School has an established network of external agencies </w:t>
            </w:r>
            <w:r w:rsidRPr="00EB5025">
              <w:rPr>
                <w:rFonts w:cs="Arial"/>
                <w:iCs/>
                <w:color w:val="auto"/>
              </w:rPr>
              <w:lastRenderedPageBreak/>
              <w:t xml:space="preserve">it can signpost families to when support is needed. </w:t>
            </w:r>
          </w:p>
          <w:p w14:paraId="262270F8" w14:textId="77777777" w:rsidR="00EB5025" w:rsidRPr="00EB5025" w:rsidRDefault="00EB5025" w:rsidP="00EB5025">
            <w:pPr>
              <w:rPr>
                <w:rFonts w:cs="Arial"/>
                <w:iCs/>
                <w:color w:val="auto"/>
              </w:rPr>
            </w:pPr>
          </w:p>
          <w:p w14:paraId="1254A33A" w14:textId="77777777" w:rsidR="00EB5025" w:rsidRPr="00EB5025" w:rsidRDefault="00EB5025" w:rsidP="00EB5025">
            <w:pPr>
              <w:rPr>
                <w:rFonts w:cs="Arial"/>
                <w:iCs/>
                <w:color w:val="auto"/>
              </w:rPr>
            </w:pPr>
            <w:r w:rsidRPr="00EB5025">
              <w:rPr>
                <w:rFonts w:cs="Arial"/>
                <w:iCs/>
                <w:color w:val="auto"/>
              </w:rPr>
              <w:t xml:space="preserve">School builds a relationship with parents before their child starts nursery/reception and works with the family hub to support parents in helping their child to be ‘nursery/reception ready’. </w:t>
            </w:r>
          </w:p>
          <w:p w14:paraId="5406A656" w14:textId="77777777" w:rsidR="00EB5025" w:rsidRPr="00EB5025" w:rsidRDefault="00EB5025" w:rsidP="00EB5025">
            <w:pPr>
              <w:rPr>
                <w:rFonts w:cs="Arial"/>
                <w:iCs/>
                <w:color w:val="auto"/>
              </w:rPr>
            </w:pPr>
          </w:p>
          <w:p w14:paraId="1E2808E9" w14:textId="77777777" w:rsidR="00EB5025" w:rsidRPr="00EB5025" w:rsidRDefault="00EB5025" w:rsidP="00EB5025">
            <w:pPr>
              <w:rPr>
                <w:rFonts w:cs="Arial"/>
                <w:iCs/>
                <w:color w:val="auto"/>
              </w:rPr>
            </w:pPr>
          </w:p>
        </w:tc>
      </w:tr>
      <w:tr w:rsidR="00EB5025" w14:paraId="209937B0"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4C288" w14:textId="77777777" w:rsidR="00EB5025" w:rsidRPr="00EE1825" w:rsidRDefault="00EB5025" w:rsidP="00180406">
            <w:pPr>
              <w:pStyle w:val="TableRow"/>
              <w:rPr>
                <w:rFonts w:ascii="Century Gothic" w:eastAsiaTheme="minorHAnsi" w:hAnsi="Century Gothic" w:cstheme="minorBidi"/>
                <w:b/>
                <w:color w:val="auto"/>
                <w:sz w:val="22"/>
                <w:szCs w:val="22"/>
                <w:lang w:eastAsia="en-US"/>
              </w:rPr>
            </w:pPr>
            <w:r w:rsidRPr="00EE1825">
              <w:rPr>
                <w:rFonts w:ascii="Century Gothic" w:eastAsiaTheme="minorHAnsi" w:hAnsi="Century Gothic" w:cstheme="minorBidi"/>
                <w:b/>
                <w:color w:val="auto"/>
                <w:sz w:val="22"/>
                <w:szCs w:val="22"/>
                <w:lang w:eastAsia="en-US"/>
              </w:rPr>
              <w:lastRenderedPageBreak/>
              <w:t xml:space="preserve">Develop a teaching, learning and assessment policy that better meets the needs of our disadvantaged children in school and provides teachers and teaching assistants with a range of ‘core techniques’ to develop pedagogy within lessons. </w:t>
            </w:r>
          </w:p>
          <w:p w14:paraId="7447C521" w14:textId="77777777" w:rsidR="00EB5025" w:rsidRPr="00EE1825" w:rsidRDefault="00EB5025" w:rsidP="00180406">
            <w:pPr>
              <w:pStyle w:val="TableRow"/>
              <w:rPr>
                <w:rFonts w:ascii="Century Gothic" w:eastAsiaTheme="minorHAnsi" w:hAnsi="Century Gothic" w:cstheme="minorBidi"/>
                <w:color w:val="auto"/>
                <w:sz w:val="22"/>
                <w:szCs w:val="22"/>
                <w:lang w:eastAsia="en-US"/>
              </w:rPr>
            </w:pPr>
          </w:p>
          <w:p w14:paraId="0062739C" w14:textId="77777777" w:rsidR="00EB5025" w:rsidRPr="00EE1825" w:rsidRDefault="00EB5025" w:rsidP="00180406">
            <w:pPr>
              <w:pStyle w:val="TableRow"/>
              <w:rPr>
                <w:rFonts w:ascii="Century Gothic" w:eastAsiaTheme="minorHAnsi" w:hAnsi="Century Gothic" w:cstheme="minorBidi"/>
                <w:color w:val="auto"/>
                <w:sz w:val="22"/>
                <w:szCs w:val="22"/>
                <w:lang w:eastAsia="en-US"/>
              </w:rPr>
            </w:pPr>
          </w:p>
          <w:p w14:paraId="5BF9DB72" w14:textId="77777777" w:rsidR="00EB5025" w:rsidRPr="00EE1825" w:rsidRDefault="00EB5025" w:rsidP="00180406">
            <w:pPr>
              <w:pStyle w:val="TableRow"/>
              <w:rPr>
                <w:rFonts w:ascii="Century Gothic" w:eastAsiaTheme="minorHAnsi" w:hAnsi="Century Gothic" w:cstheme="minorBidi"/>
                <w:color w:val="auto"/>
                <w:sz w:val="22"/>
                <w:szCs w:val="22"/>
                <w:lang w:eastAsia="en-US"/>
              </w:rPr>
            </w:pPr>
            <w:r w:rsidRPr="00EE1825">
              <w:rPr>
                <w:rFonts w:ascii="Century Gothic" w:eastAsiaTheme="minorHAnsi" w:hAnsi="Century Gothic" w:cstheme="minorBidi"/>
                <w:color w:val="auto"/>
                <w:sz w:val="22"/>
                <w:szCs w:val="22"/>
                <w:lang w:eastAsia="en-US"/>
              </w:rPr>
              <w:t xml:space="preserve"> </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491F7" w14:textId="77777777" w:rsidR="00EB5025" w:rsidRPr="00EB5025" w:rsidRDefault="00EB5025" w:rsidP="00EB5025">
            <w:pPr>
              <w:rPr>
                <w:rFonts w:cs="Arial"/>
                <w:iCs/>
                <w:color w:val="auto"/>
              </w:rPr>
            </w:pPr>
            <w:r w:rsidRPr="00EB5025">
              <w:rPr>
                <w:rFonts w:cs="Arial"/>
                <w:iCs/>
                <w:color w:val="auto"/>
              </w:rPr>
              <w:t xml:space="preserve">Staff questionnaires/surveys show that they feel CPD opportunities are improving their practice in the classroom. </w:t>
            </w:r>
          </w:p>
          <w:p w14:paraId="7C4061A8" w14:textId="77777777" w:rsidR="00EB5025" w:rsidRPr="00EB5025" w:rsidRDefault="00EB5025" w:rsidP="00EB5025">
            <w:pPr>
              <w:rPr>
                <w:rFonts w:cs="Arial"/>
                <w:iCs/>
                <w:color w:val="auto"/>
              </w:rPr>
            </w:pPr>
          </w:p>
          <w:p w14:paraId="4CEF5B53" w14:textId="77777777" w:rsidR="00EB5025" w:rsidRPr="00EB5025" w:rsidRDefault="00EB5025" w:rsidP="00EB5025">
            <w:pPr>
              <w:rPr>
                <w:rFonts w:cs="Arial"/>
                <w:iCs/>
                <w:color w:val="auto"/>
              </w:rPr>
            </w:pPr>
            <w:r w:rsidRPr="00EB5025">
              <w:rPr>
                <w:rFonts w:cs="Arial"/>
                <w:iCs/>
                <w:color w:val="auto"/>
              </w:rPr>
              <w:t xml:space="preserve">Collaborative planning/reflection in core subjects and science are well established and improving practice in the classroom. </w:t>
            </w:r>
          </w:p>
          <w:p w14:paraId="158F4B35" w14:textId="77777777" w:rsidR="00EB5025" w:rsidRPr="00EB5025" w:rsidRDefault="00EB5025" w:rsidP="00EB5025">
            <w:pPr>
              <w:rPr>
                <w:rFonts w:cs="Arial"/>
                <w:iCs/>
                <w:color w:val="auto"/>
              </w:rPr>
            </w:pPr>
          </w:p>
          <w:p w14:paraId="3544F1BE" w14:textId="77777777" w:rsidR="00EB5025" w:rsidRPr="00EB5025" w:rsidRDefault="00EB5025" w:rsidP="00EB5025">
            <w:pPr>
              <w:rPr>
                <w:rFonts w:cs="Arial"/>
                <w:iCs/>
                <w:color w:val="auto"/>
              </w:rPr>
            </w:pPr>
            <w:r w:rsidRPr="00EB5025">
              <w:rPr>
                <w:rFonts w:cs="Arial"/>
                <w:iCs/>
                <w:color w:val="auto"/>
              </w:rPr>
              <w:t xml:space="preserve">CPD on lesson design and pedagogy have resulted in a shared understanding of the components of a ‘good lesson.’ </w:t>
            </w:r>
          </w:p>
          <w:p w14:paraId="30FAD66C" w14:textId="77777777" w:rsidR="00EB5025" w:rsidRPr="00EB5025" w:rsidRDefault="00EB5025" w:rsidP="00EB5025">
            <w:pPr>
              <w:rPr>
                <w:rFonts w:cs="Arial"/>
                <w:iCs/>
                <w:color w:val="auto"/>
              </w:rPr>
            </w:pPr>
          </w:p>
          <w:p w14:paraId="2200C341" w14:textId="77777777" w:rsidR="00EB5025" w:rsidRPr="00EB5025" w:rsidRDefault="00EB5025" w:rsidP="00EB5025">
            <w:pPr>
              <w:rPr>
                <w:rFonts w:cs="Arial"/>
                <w:iCs/>
                <w:color w:val="auto"/>
              </w:rPr>
            </w:pPr>
            <w:r w:rsidRPr="00EB5025">
              <w:rPr>
                <w:rFonts w:cs="Arial"/>
                <w:iCs/>
                <w:color w:val="auto"/>
              </w:rPr>
              <w:t xml:space="preserve">Learning walks and professional dialogue show teachers and TAs have a good understanding of the NCC Ordinarily Available Provision document and use it to effectively support learning. </w:t>
            </w:r>
          </w:p>
          <w:p w14:paraId="124F5C2C" w14:textId="77777777" w:rsidR="00EB5025" w:rsidRPr="00EB5025" w:rsidRDefault="00EB5025" w:rsidP="00EB5025">
            <w:pPr>
              <w:rPr>
                <w:rFonts w:cs="Arial"/>
                <w:iCs/>
                <w:color w:val="auto"/>
              </w:rPr>
            </w:pPr>
          </w:p>
          <w:p w14:paraId="098FC95F" w14:textId="77777777" w:rsidR="00EB5025" w:rsidRPr="00EB5025" w:rsidRDefault="00EB5025" w:rsidP="00EB5025">
            <w:pPr>
              <w:rPr>
                <w:rFonts w:cs="Arial"/>
                <w:iCs/>
                <w:color w:val="auto"/>
              </w:rPr>
            </w:pPr>
            <w:r w:rsidRPr="00EB5025">
              <w:rPr>
                <w:rFonts w:cs="Arial"/>
                <w:iCs/>
                <w:color w:val="auto"/>
              </w:rPr>
              <w:t xml:space="preserve">Learning Walks and professional dialogue show RADY training on equitable teaching has resulted in high expectations and challenge for disadvantaged children. </w:t>
            </w:r>
          </w:p>
          <w:p w14:paraId="6C2CFCA1" w14:textId="77777777" w:rsidR="00EB5025" w:rsidRPr="00EB5025" w:rsidRDefault="00EB5025" w:rsidP="00EB5025">
            <w:pPr>
              <w:rPr>
                <w:rFonts w:cs="Arial"/>
                <w:iCs/>
                <w:color w:val="auto"/>
              </w:rPr>
            </w:pPr>
          </w:p>
          <w:p w14:paraId="14E49265" w14:textId="77777777" w:rsidR="00EB5025" w:rsidRPr="00EB5025" w:rsidRDefault="00EB5025" w:rsidP="00EB5025">
            <w:pPr>
              <w:rPr>
                <w:rFonts w:cs="Arial"/>
                <w:iCs/>
                <w:color w:val="auto"/>
              </w:rPr>
            </w:pPr>
            <w:r w:rsidRPr="00EB5025">
              <w:rPr>
                <w:rFonts w:cs="Arial"/>
                <w:iCs/>
                <w:color w:val="auto"/>
              </w:rPr>
              <w:t xml:space="preserve">Assessment is an essential part of the learning process and is used more effectively to help teachers understand what their pupils know and can do, identify areas for </w:t>
            </w:r>
            <w:r w:rsidRPr="00EB5025">
              <w:rPr>
                <w:rFonts w:cs="Arial"/>
                <w:iCs/>
                <w:color w:val="auto"/>
              </w:rPr>
              <w:lastRenderedPageBreak/>
              <w:t>improvement, and track pupil progress over time.</w:t>
            </w:r>
          </w:p>
          <w:p w14:paraId="1FD0E15E" w14:textId="77777777" w:rsidR="00EB5025" w:rsidRPr="00EB5025" w:rsidRDefault="00EB5025" w:rsidP="00EB5025">
            <w:pPr>
              <w:rPr>
                <w:rFonts w:cs="Arial"/>
                <w:iCs/>
                <w:color w:val="auto"/>
              </w:rPr>
            </w:pPr>
          </w:p>
          <w:p w14:paraId="2B62A13A" w14:textId="77777777" w:rsidR="00EB5025" w:rsidRPr="00EB5025" w:rsidRDefault="00EB5025" w:rsidP="00EB5025">
            <w:pPr>
              <w:rPr>
                <w:rFonts w:cs="Arial"/>
                <w:iCs/>
                <w:color w:val="auto"/>
              </w:rPr>
            </w:pPr>
            <w:r w:rsidRPr="00EB5025">
              <w:rPr>
                <w:rFonts w:cs="Arial"/>
                <w:iCs/>
                <w:color w:val="auto"/>
              </w:rPr>
              <w:t xml:space="preserve">The above measures result in an increase in the number of disadvantaged children working at ‘expected’ standard in reading, writing and maths by the end of Year 2 and Year 6. </w:t>
            </w:r>
          </w:p>
          <w:p w14:paraId="01CFEBE4" w14:textId="77777777" w:rsidR="00EB5025" w:rsidRPr="00EB5025" w:rsidRDefault="00EB5025" w:rsidP="00EB5025">
            <w:pPr>
              <w:rPr>
                <w:rFonts w:cs="Arial"/>
                <w:iCs/>
                <w:color w:val="auto"/>
              </w:rPr>
            </w:pPr>
          </w:p>
        </w:tc>
      </w:tr>
      <w:tr w:rsidR="00EB5025" w14:paraId="2790C550"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A14B6" w14:textId="77777777" w:rsidR="00EB5025" w:rsidRPr="005427E1" w:rsidRDefault="00EB5025" w:rsidP="00180406">
            <w:pPr>
              <w:pStyle w:val="TableRow"/>
              <w:rPr>
                <w:rFonts w:ascii="Century Gothic" w:eastAsiaTheme="minorEastAsia" w:hAnsi="Century Gothic"/>
                <w:b/>
                <w:sz w:val="22"/>
                <w:szCs w:val="22"/>
              </w:rPr>
            </w:pPr>
            <w:r w:rsidRPr="005427E1">
              <w:rPr>
                <w:rFonts w:ascii="Century Gothic" w:eastAsiaTheme="minorEastAsia" w:hAnsi="Century Gothic"/>
                <w:b/>
                <w:sz w:val="22"/>
                <w:szCs w:val="22"/>
              </w:rPr>
              <w:lastRenderedPageBreak/>
              <w:t xml:space="preserve">Targeted disadvantaged children overcome ‘learned helplessness’ and display Improved self-regulation, resilience and independence when facing challenges and completing tasks. </w:t>
            </w:r>
          </w:p>
          <w:p w14:paraId="04F95653" w14:textId="77777777" w:rsidR="00EB5025" w:rsidRPr="005427E1" w:rsidRDefault="00EB5025" w:rsidP="00180406">
            <w:pPr>
              <w:pStyle w:val="TableRow"/>
              <w:rPr>
                <w:rFonts w:ascii="Century Gothic" w:eastAsiaTheme="minorEastAsia" w:hAnsi="Century Gothic"/>
                <w:sz w:val="22"/>
                <w:szCs w:val="22"/>
              </w:rPr>
            </w:pPr>
          </w:p>
          <w:p w14:paraId="6C715736" w14:textId="77777777" w:rsidR="00EB5025" w:rsidRPr="005427E1" w:rsidRDefault="00EB5025" w:rsidP="00180406">
            <w:pPr>
              <w:pStyle w:val="TableRow"/>
              <w:rPr>
                <w:rFonts w:ascii="Century Gothic" w:eastAsiaTheme="minorEastAsia" w:hAnsi="Century Gothic"/>
                <w:sz w:val="22"/>
                <w:szCs w:val="22"/>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BA123" w14:textId="77777777" w:rsidR="00EB5025" w:rsidRPr="00EB5025" w:rsidRDefault="00EB5025" w:rsidP="00EB5025">
            <w:pPr>
              <w:rPr>
                <w:rFonts w:cs="Arial"/>
                <w:iCs/>
                <w:color w:val="auto"/>
              </w:rPr>
            </w:pPr>
            <w:r w:rsidRPr="00EB5025">
              <w:rPr>
                <w:rFonts w:cs="Arial"/>
                <w:iCs/>
                <w:color w:val="auto"/>
              </w:rPr>
              <w:t xml:space="preserve">Pupil voice/learning walks shows that children are happy and feel they belong in their friendship group, class and the school. They see the value in learning so they work hard. </w:t>
            </w:r>
          </w:p>
          <w:p w14:paraId="4BD1928E" w14:textId="77777777" w:rsidR="00EB5025" w:rsidRPr="00EB5025" w:rsidRDefault="00EB5025" w:rsidP="00EB5025">
            <w:pPr>
              <w:rPr>
                <w:rFonts w:cs="Arial"/>
                <w:iCs/>
                <w:color w:val="auto"/>
              </w:rPr>
            </w:pPr>
          </w:p>
          <w:p w14:paraId="41F03F6E" w14:textId="77777777" w:rsidR="00EB5025" w:rsidRPr="00EB5025" w:rsidRDefault="00EB5025" w:rsidP="00EB5025">
            <w:pPr>
              <w:rPr>
                <w:rFonts w:cs="Arial"/>
                <w:iCs/>
                <w:color w:val="auto"/>
              </w:rPr>
            </w:pPr>
            <w:r w:rsidRPr="00EB5025">
              <w:rPr>
                <w:rFonts w:cs="Arial"/>
                <w:iCs/>
                <w:color w:val="auto"/>
              </w:rPr>
              <w:t xml:space="preserve">Adults in school have created a calm, purposeful environment where children feel safe. Children enjoy feeling successful and have the confidence to make mistakes. </w:t>
            </w:r>
          </w:p>
          <w:p w14:paraId="38BE43BE" w14:textId="77777777" w:rsidR="00EB5025" w:rsidRPr="00EB5025" w:rsidRDefault="00EB5025" w:rsidP="00EB5025">
            <w:pPr>
              <w:rPr>
                <w:rFonts w:cs="Arial"/>
                <w:iCs/>
                <w:color w:val="auto"/>
              </w:rPr>
            </w:pPr>
          </w:p>
          <w:p w14:paraId="76398F43" w14:textId="77777777" w:rsidR="00EB5025" w:rsidRPr="00EB5025" w:rsidRDefault="00EB5025" w:rsidP="00EB5025">
            <w:pPr>
              <w:rPr>
                <w:rFonts w:cs="Arial"/>
                <w:iCs/>
                <w:color w:val="auto"/>
              </w:rPr>
            </w:pPr>
            <w:r w:rsidRPr="00EB5025">
              <w:rPr>
                <w:rFonts w:cs="Arial"/>
                <w:iCs/>
                <w:color w:val="auto"/>
              </w:rPr>
              <w:t xml:space="preserve">CPD on SEMH results in staff having a better awareness of the impact trauma and attachment have on learning and relationships in school. </w:t>
            </w:r>
          </w:p>
          <w:p w14:paraId="1939E2DF" w14:textId="77777777" w:rsidR="00EB5025" w:rsidRPr="00EB5025" w:rsidRDefault="00EB5025" w:rsidP="00EB5025">
            <w:pPr>
              <w:rPr>
                <w:rFonts w:cs="Arial"/>
                <w:iCs/>
                <w:color w:val="auto"/>
              </w:rPr>
            </w:pPr>
          </w:p>
          <w:p w14:paraId="5CC13D48" w14:textId="77777777" w:rsidR="00EB5025" w:rsidRPr="00EB5025" w:rsidRDefault="00EB5025" w:rsidP="00EB5025">
            <w:pPr>
              <w:rPr>
                <w:rFonts w:cs="Arial"/>
                <w:iCs/>
                <w:color w:val="auto"/>
              </w:rPr>
            </w:pPr>
            <w:r w:rsidRPr="00EB5025">
              <w:rPr>
                <w:rFonts w:cs="Arial"/>
                <w:iCs/>
                <w:color w:val="auto"/>
              </w:rPr>
              <w:t xml:space="preserve">Staff take part in RADY CPD on ‘learned helplessness’ and develop strategies to support disadvantaged children to overcome this. </w:t>
            </w:r>
          </w:p>
          <w:p w14:paraId="7C58DCCD" w14:textId="77777777" w:rsidR="00EB5025" w:rsidRPr="00EB5025" w:rsidRDefault="00EB5025" w:rsidP="00EB5025">
            <w:pPr>
              <w:rPr>
                <w:rFonts w:cs="Arial"/>
                <w:iCs/>
                <w:color w:val="auto"/>
              </w:rPr>
            </w:pPr>
          </w:p>
          <w:p w14:paraId="781BA905" w14:textId="77777777" w:rsidR="00EB5025" w:rsidRPr="00EB5025" w:rsidRDefault="00EB5025" w:rsidP="00EB5025">
            <w:pPr>
              <w:rPr>
                <w:rFonts w:cs="Arial"/>
                <w:iCs/>
                <w:color w:val="auto"/>
              </w:rPr>
            </w:pPr>
            <w:r w:rsidRPr="00EB5025">
              <w:rPr>
                <w:rFonts w:cs="Arial"/>
                <w:iCs/>
                <w:color w:val="auto"/>
              </w:rPr>
              <w:t xml:space="preserve">TAs have a good understanding of the EEF scaffolding framework for TA-pupil interactions and are skilled in using it to encourage independent learning. </w:t>
            </w:r>
          </w:p>
          <w:p w14:paraId="58300B18" w14:textId="77777777" w:rsidR="00EB5025" w:rsidRPr="00EB5025" w:rsidRDefault="00EB5025" w:rsidP="00EB5025">
            <w:pPr>
              <w:rPr>
                <w:rFonts w:cs="Arial"/>
                <w:iCs/>
                <w:color w:val="auto"/>
              </w:rPr>
            </w:pPr>
          </w:p>
          <w:p w14:paraId="46266F4F" w14:textId="77777777" w:rsidR="00EB5025" w:rsidRPr="00EB5025" w:rsidRDefault="00EB5025" w:rsidP="00EB5025">
            <w:pPr>
              <w:rPr>
                <w:rFonts w:cs="Arial"/>
                <w:iCs/>
                <w:color w:val="auto"/>
              </w:rPr>
            </w:pPr>
            <w:r w:rsidRPr="00EB5025">
              <w:rPr>
                <w:rFonts w:cs="Arial"/>
                <w:iCs/>
                <w:color w:val="auto"/>
              </w:rPr>
              <w:t xml:space="preserve">Children have a ‘toolkit’ of strategies linked to the zones or regulation or learning muscles and use these independently when facing challenges or completing tasks. </w:t>
            </w:r>
          </w:p>
          <w:p w14:paraId="4B891080" w14:textId="77777777" w:rsidR="00EB5025" w:rsidRPr="00EB5025" w:rsidRDefault="00EB5025" w:rsidP="00EB5025">
            <w:pPr>
              <w:rPr>
                <w:rFonts w:cs="Arial"/>
                <w:iCs/>
                <w:color w:val="auto"/>
              </w:rPr>
            </w:pPr>
          </w:p>
          <w:p w14:paraId="644AE06E" w14:textId="77777777" w:rsidR="00EB5025" w:rsidRPr="00EB5025" w:rsidRDefault="00EB5025" w:rsidP="00EB5025">
            <w:pPr>
              <w:rPr>
                <w:rFonts w:cs="Arial"/>
                <w:iCs/>
                <w:color w:val="auto"/>
              </w:rPr>
            </w:pPr>
            <w:r w:rsidRPr="00EB5025">
              <w:rPr>
                <w:rFonts w:cs="Arial"/>
                <w:iCs/>
                <w:color w:val="auto"/>
              </w:rPr>
              <w:t xml:space="preserve">Children take up varied responsibilities and leadership positions which encourages pride in their school and community. </w:t>
            </w:r>
          </w:p>
        </w:tc>
      </w:tr>
      <w:tr w:rsidR="00EB5025" w14:paraId="6F844BC9"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E505F" w14:textId="77777777" w:rsidR="00EB5025" w:rsidRPr="008E0210" w:rsidRDefault="00EB5025" w:rsidP="00180406">
            <w:pPr>
              <w:spacing w:before="60" w:after="60" w:line="240" w:lineRule="auto"/>
              <w:ind w:right="57"/>
              <w:rPr>
                <w:rFonts w:ascii="Century Gothic" w:eastAsiaTheme="minorEastAsia" w:hAnsi="Century Gothic"/>
                <w:b/>
              </w:rPr>
            </w:pPr>
            <w:r w:rsidRPr="008E0210">
              <w:rPr>
                <w:rFonts w:ascii="Century Gothic" w:eastAsiaTheme="minorEastAsia" w:hAnsi="Century Gothic"/>
                <w:b/>
              </w:rPr>
              <w:lastRenderedPageBreak/>
              <w:t>Improved reading, writing and maths attainment among disadvantaged pupils.</w:t>
            </w:r>
          </w:p>
          <w:p w14:paraId="0C8E4334" w14:textId="77777777" w:rsidR="00EB5025" w:rsidRPr="008E0210" w:rsidRDefault="00EB5025" w:rsidP="00180406">
            <w:pPr>
              <w:spacing w:before="60" w:after="60" w:line="240" w:lineRule="auto"/>
              <w:ind w:right="57"/>
              <w:rPr>
                <w:rFonts w:ascii="Century Gothic" w:eastAsiaTheme="minorEastAsia" w:hAnsi="Century Gothic"/>
              </w:rPr>
            </w:pPr>
          </w:p>
          <w:p w14:paraId="48B4CA94" w14:textId="77777777" w:rsidR="00EB5025" w:rsidRPr="008E0210" w:rsidRDefault="00EB5025" w:rsidP="00180406">
            <w:pPr>
              <w:spacing w:before="60" w:after="60" w:line="240" w:lineRule="auto"/>
              <w:ind w:right="57"/>
              <w:rPr>
                <w:rFonts w:ascii="Century Gothic" w:eastAsiaTheme="minorEastAsia" w:hAnsi="Century Gothic"/>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5B71" w14:textId="77777777" w:rsidR="00EB5025" w:rsidRPr="00EB5025" w:rsidRDefault="00EB5025" w:rsidP="00EB5025">
            <w:pPr>
              <w:rPr>
                <w:rFonts w:cs="Arial"/>
                <w:iCs/>
                <w:color w:val="auto"/>
              </w:rPr>
            </w:pPr>
            <w:r w:rsidRPr="00EB5025">
              <w:rPr>
                <w:rFonts w:cs="Arial"/>
                <w:iCs/>
                <w:color w:val="auto"/>
              </w:rPr>
              <w:t xml:space="preserve">SLT review current practice to identify strengths and areas for improvement. </w:t>
            </w:r>
          </w:p>
          <w:p w14:paraId="6CDCE96C" w14:textId="77777777" w:rsidR="00EB5025" w:rsidRPr="00EB5025" w:rsidRDefault="00EB5025" w:rsidP="00EB5025">
            <w:pPr>
              <w:rPr>
                <w:rFonts w:cs="Arial"/>
                <w:iCs/>
                <w:color w:val="auto"/>
              </w:rPr>
            </w:pPr>
          </w:p>
          <w:p w14:paraId="71F3B93C" w14:textId="77777777" w:rsidR="00EB5025" w:rsidRPr="00EB5025" w:rsidRDefault="00EB5025" w:rsidP="00EB5025">
            <w:pPr>
              <w:rPr>
                <w:rFonts w:cs="Arial"/>
                <w:iCs/>
                <w:color w:val="auto"/>
              </w:rPr>
            </w:pPr>
            <w:r w:rsidRPr="00EB5025">
              <w:rPr>
                <w:rFonts w:cs="Arial"/>
                <w:iCs/>
                <w:color w:val="auto"/>
              </w:rPr>
              <w:t xml:space="preserve">SLT develop a document highlighting ‘core learning’ in reading, writing and maths for each year grp. This document is used to guide teaching priorities and assessment in reading, writing and maths across school. </w:t>
            </w:r>
          </w:p>
          <w:p w14:paraId="2E162D4E" w14:textId="77777777" w:rsidR="00EB5025" w:rsidRPr="00EB5025" w:rsidRDefault="00EB5025" w:rsidP="00EB5025">
            <w:pPr>
              <w:rPr>
                <w:rFonts w:cs="Arial"/>
                <w:iCs/>
                <w:color w:val="auto"/>
              </w:rPr>
            </w:pPr>
          </w:p>
          <w:p w14:paraId="23D4E294" w14:textId="77777777" w:rsidR="00EB5025" w:rsidRPr="00EB5025" w:rsidRDefault="00EB5025" w:rsidP="00EB5025">
            <w:pPr>
              <w:rPr>
                <w:rFonts w:cs="Arial"/>
                <w:iCs/>
                <w:color w:val="auto"/>
              </w:rPr>
            </w:pPr>
            <w:r w:rsidRPr="00EB5025">
              <w:rPr>
                <w:rFonts w:cs="Arial"/>
                <w:iCs/>
                <w:color w:val="auto"/>
              </w:rPr>
              <w:t xml:space="preserve">SLT to look at recent research on ensuring disadvantaged children have a strong start in EYFS/KS1 and use this knowledge to inform strategic decision making on staff deployment and </w:t>
            </w:r>
          </w:p>
          <w:p w14:paraId="3905080E" w14:textId="77777777" w:rsidR="00EB5025" w:rsidRPr="00EB5025" w:rsidRDefault="00EB5025" w:rsidP="00EB5025">
            <w:pPr>
              <w:rPr>
                <w:rFonts w:cs="Arial"/>
                <w:iCs/>
                <w:color w:val="auto"/>
              </w:rPr>
            </w:pPr>
          </w:p>
          <w:p w14:paraId="1112D515" w14:textId="3D2F15C4" w:rsidR="00EB5025" w:rsidRPr="00EB5025" w:rsidRDefault="00EB5025" w:rsidP="00EB5025">
            <w:pPr>
              <w:rPr>
                <w:rFonts w:cs="Arial"/>
                <w:iCs/>
                <w:color w:val="auto"/>
              </w:rPr>
            </w:pPr>
            <w:r w:rsidRPr="00EB5025">
              <w:rPr>
                <w:rFonts w:cs="Arial"/>
                <w:iCs/>
                <w:color w:val="auto"/>
              </w:rPr>
              <w:t xml:space="preserve">Headteacher and Early </w:t>
            </w:r>
            <w:proofErr w:type="gramStart"/>
            <w:r w:rsidRPr="00EB5025">
              <w:rPr>
                <w:rFonts w:cs="Arial"/>
                <w:iCs/>
                <w:color w:val="auto"/>
              </w:rPr>
              <w:t>Years  Lead</w:t>
            </w:r>
            <w:proofErr w:type="gramEnd"/>
            <w:r w:rsidRPr="00EB5025">
              <w:rPr>
                <w:rFonts w:cs="Arial"/>
                <w:iCs/>
                <w:color w:val="auto"/>
              </w:rPr>
              <w:t xml:space="preserve"> to work together to implement the RA</w:t>
            </w:r>
            <w:r w:rsidR="00EA37D7">
              <w:rPr>
                <w:rFonts w:cs="Arial"/>
                <w:iCs/>
                <w:color w:val="auto"/>
              </w:rPr>
              <w:t>DY uplift to the Reception 2024, 2025 and 2</w:t>
            </w:r>
            <w:r w:rsidRPr="00EB5025">
              <w:rPr>
                <w:rFonts w:cs="Arial"/>
                <w:iCs/>
                <w:color w:val="auto"/>
              </w:rPr>
              <w:t xml:space="preserve">026 cohorts. </w:t>
            </w:r>
          </w:p>
          <w:p w14:paraId="1A8551DC" w14:textId="77777777" w:rsidR="00EB5025" w:rsidRPr="00EB5025" w:rsidRDefault="00EB5025" w:rsidP="00EB5025">
            <w:pPr>
              <w:rPr>
                <w:rFonts w:cs="Arial"/>
                <w:iCs/>
                <w:color w:val="auto"/>
              </w:rPr>
            </w:pPr>
          </w:p>
          <w:p w14:paraId="07A2267D" w14:textId="77777777" w:rsidR="00EB5025" w:rsidRPr="00EB5025" w:rsidRDefault="00EB5025" w:rsidP="00EB5025">
            <w:pPr>
              <w:rPr>
                <w:rFonts w:cs="Arial"/>
                <w:iCs/>
                <w:color w:val="auto"/>
              </w:rPr>
            </w:pPr>
            <w:proofErr w:type="spellStart"/>
            <w:r w:rsidRPr="00EB5025">
              <w:rPr>
                <w:rFonts w:cs="Arial"/>
                <w:iCs/>
                <w:color w:val="auto"/>
              </w:rPr>
              <w:t>Oracy</w:t>
            </w:r>
            <w:proofErr w:type="spellEnd"/>
            <w:r w:rsidRPr="00EB5025">
              <w:rPr>
                <w:rFonts w:cs="Arial"/>
                <w:iCs/>
                <w:color w:val="auto"/>
              </w:rPr>
              <w:t xml:space="preserve">/language and communication  are central to teaching and learning in the core subjects across school with targeted intervention for children displaying language difficulties in EYFS/KS1  </w:t>
            </w:r>
          </w:p>
          <w:p w14:paraId="72AB3A69" w14:textId="77777777" w:rsidR="00EB5025" w:rsidRPr="00EB5025" w:rsidRDefault="00EB5025" w:rsidP="00EB5025">
            <w:pPr>
              <w:rPr>
                <w:rFonts w:cs="Arial"/>
                <w:iCs/>
                <w:color w:val="auto"/>
              </w:rPr>
            </w:pPr>
          </w:p>
          <w:p w14:paraId="2DECC668" w14:textId="77777777" w:rsidR="00EB5025" w:rsidRPr="00EB5025" w:rsidRDefault="00EB5025" w:rsidP="00EB5025">
            <w:pPr>
              <w:rPr>
                <w:rFonts w:cs="Arial"/>
                <w:iCs/>
                <w:color w:val="auto"/>
              </w:rPr>
            </w:pPr>
            <w:r w:rsidRPr="00EB5025">
              <w:rPr>
                <w:rFonts w:cs="Arial"/>
                <w:iCs/>
                <w:color w:val="auto"/>
              </w:rPr>
              <w:t xml:space="preserve">See success criteria for intended outcome 2 above. </w:t>
            </w:r>
          </w:p>
        </w:tc>
      </w:tr>
      <w:tr w:rsidR="00EB5025" w14:paraId="44E392A4"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4D37" w14:textId="77777777" w:rsidR="00EB5025" w:rsidRPr="00371905" w:rsidRDefault="00EB5025" w:rsidP="00180406">
            <w:pPr>
              <w:pStyle w:val="TableRow"/>
              <w:ind w:left="0"/>
              <w:rPr>
                <w:rFonts w:ascii="Century Gothic" w:eastAsiaTheme="minorEastAsia" w:hAnsi="Century Gothic"/>
                <w:sz w:val="22"/>
                <w:szCs w:val="22"/>
              </w:rPr>
            </w:pPr>
            <w:r>
              <w:rPr>
                <w:rFonts w:ascii="Century Gothic" w:eastAsiaTheme="minorEastAsia" w:hAnsi="Century Gothic"/>
                <w:sz w:val="22"/>
                <w:szCs w:val="22"/>
              </w:rPr>
              <w:t xml:space="preserve"> </w:t>
            </w:r>
          </w:p>
          <w:p w14:paraId="0D0AFFBD" w14:textId="77777777" w:rsidR="00EB5025" w:rsidRPr="00371905" w:rsidRDefault="00EB5025" w:rsidP="00180406">
            <w:pPr>
              <w:pStyle w:val="TableRow"/>
              <w:ind w:left="0"/>
              <w:rPr>
                <w:rFonts w:ascii="Century Gothic" w:eastAsiaTheme="minorEastAsia" w:hAnsi="Century Gothic"/>
                <w:b/>
                <w:sz w:val="22"/>
                <w:szCs w:val="22"/>
              </w:rPr>
            </w:pPr>
            <w:r w:rsidRPr="00371905">
              <w:rPr>
                <w:rFonts w:ascii="Century Gothic" w:eastAsiaTheme="minorEastAsia" w:hAnsi="Century Gothic"/>
                <w:b/>
                <w:sz w:val="22"/>
                <w:szCs w:val="22"/>
              </w:rPr>
              <w:t xml:space="preserve">Improved attendance for disadvantaged children. </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B772" w14:textId="77777777" w:rsidR="00EB5025" w:rsidRPr="00EB5025" w:rsidRDefault="00EB5025" w:rsidP="00EB5025">
            <w:pPr>
              <w:rPr>
                <w:rFonts w:cs="Arial"/>
                <w:iCs/>
                <w:color w:val="auto"/>
              </w:rPr>
            </w:pPr>
            <w:r w:rsidRPr="00EB5025">
              <w:rPr>
                <w:rFonts w:cs="Arial"/>
                <w:iCs/>
                <w:color w:val="auto"/>
              </w:rPr>
              <w:t xml:space="preserve">RADY and inclusive Attendance training inform school’s approach to improving attendance and result in staff developing a better understanding of the barriers to attendance and how to support families to overcome these. </w:t>
            </w:r>
          </w:p>
          <w:p w14:paraId="2EE77CB0" w14:textId="77777777" w:rsidR="00EB5025" w:rsidRPr="00EB5025" w:rsidRDefault="00EB5025" w:rsidP="00EB5025">
            <w:pPr>
              <w:rPr>
                <w:rFonts w:cs="Arial"/>
                <w:iCs/>
                <w:color w:val="auto"/>
              </w:rPr>
            </w:pPr>
          </w:p>
          <w:p w14:paraId="01A7318D" w14:textId="1C515C05" w:rsidR="00EB5025" w:rsidRPr="00EB5025" w:rsidRDefault="00EA37D7" w:rsidP="00EB5025">
            <w:pPr>
              <w:rPr>
                <w:rFonts w:cs="Arial"/>
                <w:iCs/>
                <w:color w:val="auto"/>
              </w:rPr>
            </w:pPr>
            <w:r>
              <w:rPr>
                <w:rFonts w:cs="Arial"/>
                <w:iCs/>
                <w:color w:val="auto"/>
              </w:rPr>
              <w:lastRenderedPageBreak/>
              <w:t>School attendance data in 2027</w:t>
            </w:r>
            <w:r w:rsidR="00EB5025" w:rsidRPr="00EB5025">
              <w:rPr>
                <w:rFonts w:cs="Arial"/>
                <w:iCs/>
                <w:color w:val="auto"/>
              </w:rPr>
              <w:t xml:space="preserve"> shows that the attendance gap between PP and non PP children has narrowed in comparison to 2024 figures. </w:t>
            </w:r>
          </w:p>
          <w:p w14:paraId="062497E3" w14:textId="77777777" w:rsidR="00EB5025" w:rsidRPr="00EB5025" w:rsidRDefault="00EB5025" w:rsidP="00EB5025">
            <w:pPr>
              <w:rPr>
                <w:rFonts w:cs="Arial"/>
                <w:iCs/>
                <w:color w:val="auto"/>
              </w:rPr>
            </w:pPr>
          </w:p>
        </w:tc>
      </w:tr>
    </w:tbl>
    <w:p w14:paraId="0F6BB377" w14:textId="77777777" w:rsidR="00EB5025" w:rsidRPr="00EB5025" w:rsidRDefault="00EB5025" w:rsidP="00EB5025">
      <w:pPr>
        <w:suppressAutoHyphens w:val="0"/>
        <w:autoSpaceDN/>
        <w:spacing w:after="0" w:line="240" w:lineRule="auto"/>
        <w:rPr>
          <w:rFonts w:cs="Arial"/>
          <w:iCs/>
          <w:color w:val="auto"/>
        </w:rPr>
      </w:pPr>
      <w:r w:rsidRPr="00EB5025">
        <w:rPr>
          <w:rFonts w:cs="Arial"/>
          <w:iCs/>
          <w:color w:val="auto"/>
        </w:rPr>
        <w:lastRenderedPageBreak/>
        <w:t xml:space="preserve">The above outcomes and success criteria will be monitored through: </w:t>
      </w:r>
    </w:p>
    <w:p w14:paraId="31D097A6"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 xml:space="preserve">learning walks, </w:t>
      </w:r>
    </w:p>
    <w:p w14:paraId="2A5696B8"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 xml:space="preserve">book looks alongside ‘curriculum conversations’ with staff,  </w:t>
      </w:r>
    </w:p>
    <w:p w14:paraId="56E0DB65"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 xml:space="preserve">surveys, questionnaires and conversations with pupils, parents and staff </w:t>
      </w:r>
    </w:p>
    <w:p w14:paraId="0B4DA7A2"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Data analysis and discussions on pupil progress</w:t>
      </w:r>
    </w:p>
    <w:p w14:paraId="3D24A195"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Performance Management reviews and CPD evaluation</w:t>
      </w:r>
    </w:p>
    <w:p w14:paraId="2A06959E" w14:textId="77777777" w:rsidR="00120AB1" w:rsidRPr="00EB5025" w:rsidRDefault="00120AB1">
      <w:pPr>
        <w:suppressAutoHyphens w:val="0"/>
        <w:spacing w:after="0" w:line="240" w:lineRule="auto"/>
        <w:rPr>
          <w:rFonts w:cs="Arial"/>
          <w:iCs/>
          <w:color w:val="auto"/>
        </w:rPr>
      </w:pPr>
      <w:r w:rsidRPr="00EB5025">
        <w:rPr>
          <w:rFonts w:cs="Arial"/>
          <w:iCs/>
          <w:color w:val="auto"/>
        </w:rP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8692F72" w:rsidR="00E66558" w:rsidRDefault="00424783">
      <w:r>
        <w:t>Estimated b</w:t>
      </w:r>
      <w:r w:rsidR="009D71E8">
        <w:t xml:space="preserve">udgeted cost: </w:t>
      </w:r>
      <w:r w:rsidR="00433567">
        <w:t>£</w:t>
      </w:r>
      <w:r w:rsidR="005174E6">
        <w:rPr>
          <w:i/>
          <w:iCs/>
        </w:rPr>
        <w:t xml:space="preserve"> </w:t>
      </w:r>
      <w:r>
        <w:rPr>
          <w:i/>
          <w:iCs/>
        </w:rPr>
        <w:t>10,000</w:t>
      </w:r>
      <w:r w:rsidR="007636F2">
        <w:rPr>
          <w:i/>
          <w:iCs/>
        </w:rPr>
        <w:t xml:space="preserve"> (for little </w:t>
      </w:r>
      <w:proofErr w:type="spellStart"/>
      <w:r w:rsidR="007636F2">
        <w:rPr>
          <w:i/>
          <w:iCs/>
        </w:rPr>
        <w:t>Wandle</w:t>
      </w:r>
      <w:proofErr w:type="spellEnd"/>
      <w:r w:rsidR="007636F2">
        <w:rPr>
          <w:i/>
          <w:iCs/>
        </w:rPr>
        <w:t xml:space="preserve"> and cover costs for English and Maths leads).</w:t>
      </w:r>
    </w:p>
    <w:tbl>
      <w:tblPr>
        <w:tblW w:w="5164" w:type="pct"/>
        <w:tblLayout w:type="fixed"/>
        <w:tblCellMar>
          <w:left w:w="10" w:type="dxa"/>
          <w:right w:w="10" w:type="dxa"/>
        </w:tblCellMar>
        <w:tblLook w:val="04A0" w:firstRow="1" w:lastRow="0" w:firstColumn="1" w:lastColumn="0" w:noHBand="0" w:noVBand="1"/>
      </w:tblPr>
      <w:tblGrid>
        <w:gridCol w:w="3369"/>
        <w:gridCol w:w="5031"/>
        <w:gridCol w:w="1631"/>
      </w:tblGrid>
      <w:tr w:rsidR="00196F91" w14:paraId="46778F59"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B3BF40D" w14:textId="77777777" w:rsidR="00196F91" w:rsidRDefault="00196F91" w:rsidP="00FC5008">
            <w:pPr>
              <w:pStyle w:val="TableHeader"/>
              <w:jc w:val="left"/>
            </w:pPr>
            <w:r>
              <w:t>Activity</w:t>
            </w:r>
          </w:p>
        </w:tc>
        <w:tc>
          <w:tcPr>
            <w:tcW w:w="50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60E7D4E" w14:textId="77777777" w:rsidR="00196F91" w:rsidRDefault="00196F91" w:rsidP="00FC5008">
            <w:pPr>
              <w:pStyle w:val="TableHeader"/>
              <w:jc w:val="left"/>
            </w:pPr>
            <w:r>
              <w:t>Evidence that supports this approach</w:t>
            </w:r>
          </w:p>
        </w:tc>
        <w:tc>
          <w:tcPr>
            <w:tcW w:w="16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4E9BFFF" w14:textId="77777777" w:rsidR="00196F91" w:rsidRDefault="00196F91" w:rsidP="00FC5008">
            <w:pPr>
              <w:pStyle w:val="TableHeader"/>
              <w:jc w:val="left"/>
            </w:pPr>
            <w:r>
              <w:t>Challenge number(s) addressed</w:t>
            </w:r>
          </w:p>
        </w:tc>
      </w:tr>
      <w:tr w:rsidR="00AB5969" w14:paraId="40A43D19"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4620" w14:textId="77777777" w:rsidR="00AB5969" w:rsidRDefault="00CC18FD" w:rsidP="00EB5025">
            <w:pPr>
              <w:pStyle w:val="TableRow"/>
              <w:ind w:left="0"/>
            </w:pPr>
            <w:r>
              <w:t xml:space="preserve">Headteacher/PP lead to sign up to RADY CPD on raising attainment for disadvantaged children and </w:t>
            </w:r>
            <w:r w:rsidR="00AF47F0">
              <w:t xml:space="preserve">disseminate across school. </w:t>
            </w:r>
          </w:p>
          <w:p w14:paraId="38CC432D" w14:textId="77777777" w:rsidR="00AF47F0" w:rsidRDefault="00AF47F0" w:rsidP="00EB5025">
            <w:pPr>
              <w:pStyle w:val="TableRow"/>
              <w:ind w:left="0"/>
            </w:pPr>
          </w:p>
          <w:p w14:paraId="24B6849D" w14:textId="523A9EE6" w:rsidR="00AF47F0" w:rsidRDefault="00AF47F0" w:rsidP="00EB5025">
            <w:pPr>
              <w:pStyle w:val="TableRow"/>
              <w:ind w:left="0"/>
            </w:pPr>
            <w:r>
              <w:t xml:space="preserve">Headteacher/PP lead to implement the RADY pledge and weave through all school priorities with the school development plan. </w:t>
            </w:r>
          </w:p>
          <w:p w14:paraId="0D69E62F" w14:textId="11773199" w:rsidR="00AF47F0" w:rsidRDefault="00AF47F0" w:rsidP="00EB5025">
            <w:pPr>
              <w:pStyle w:val="TableRow"/>
              <w:ind w:left="0"/>
            </w:pP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1E5E" w14:textId="2F134866" w:rsidR="00AF47F0" w:rsidRPr="00E42126" w:rsidRDefault="00E42126" w:rsidP="007E56CF">
            <w:pPr>
              <w:pStyle w:val="TableRowCentered"/>
              <w:ind w:left="0"/>
              <w:jc w:val="left"/>
              <w:rPr>
                <w:szCs w:val="24"/>
              </w:rPr>
            </w:pPr>
            <w:r w:rsidRPr="00E42126">
              <w:rPr>
                <w:szCs w:val="24"/>
              </w:rPr>
              <w:t>Raising the Attainment of Disadvantaged Youngsters. RADY is an approach to closing the gaps which directly targe</w:t>
            </w:r>
            <w:r>
              <w:rPr>
                <w:szCs w:val="24"/>
              </w:rPr>
              <w:t xml:space="preserve">ts a school's 'central nervous </w:t>
            </w:r>
            <w:r w:rsidRPr="00E42126">
              <w:rPr>
                <w:szCs w:val="24"/>
              </w:rPr>
              <w:t>system' – its target setting, tracking and monitoring systems.</w:t>
            </w:r>
          </w:p>
          <w:p w14:paraId="4F5DE9EB" w14:textId="1AF4C0D8" w:rsidR="00AB5969" w:rsidRDefault="00A3255E" w:rsidP="007E56CF">
            <w:pPr>
              <w:pStyle w:val="TableRowCentered"/>
              <w:ind w:left="0"/>
              <w:jc w:val="left"/>
            </w:pPr>
            <w:hyperlink r:id="rId7" w:history="1">
              <w:r w:rsidR="00AF47F0" w:rsidRPr="00167E9B">
                <w:rPr>
                  <w:rStyle w:val="Hyperlink"/>
                </w:rPr>
                <w:t>https://challengingeducation.co.uk/wp-content/uploads/2021/10/CBC-RADY-Final-Evaluation-Report.pdf</w:t>
              </w:r>
            </w:hyperlink>
          </w:p>
          <w:p w14:paraId="32B04AD4" w14:textId="3D2F8FFF" w:rsidR="00AF47F0" w:rsidRDefault="00AF47F0" w:rsidP="007E56CF">
            <w:pPr>
              <w:pStyle w:val="TableRowCentered"/>
              <w:ind w:left="0"/>
              <w:jc w:val="left"/>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71DF" w14:textId="3CE8D153" w:rsidR="00AB5969" w:rsidRDefault="0059419B" w:rsidP="00FC5008">
            <w:pPr>
              <w:pStyle w:val="TableRowCentered"/>
              <w:jc w:val="left"/>
              <w:rPr>
                <w:sz w:val="22"/>
              </w:rPr>
            </w:pPr>
            <w:r>
              <w:rPr>
                <w:sz w:val="22"/>
              </w:rPr>
              <w:t>1,2,3,4.,5,6</w:t>
            </w:r>
          </w:p>
        </w:tc>
      </w:tr>
      <w:tr w:rsidR="00196F91" w14:paraId="6172594B"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A08DD" w14:textId="2915D7E1" w:rsidR="002C690F" w:rsidRDefault="00374E0C" w:rsidP="00EB5025">
            <w:pPr>
              <w:pStyle w:val="TableRow"/>
              <w:ind w:left="0"/>
            </w:pPr>
            <w:r>
              <w:t>Continu</w:t>
            </w:r>
            <w:r w:rsidR="00196F91">
              <w:t>e</w:t>
            </w:r>
            <w:r>
              <w:t xml:space="preserve"> to re</w:t>
            </w:r>
            <w:r w:rsidR="00196F91">
              <w:t>view provision for SEND children</w:t>
            </w:r>
            <w:r w:rsidR="00BF6818">
              <w:t xml:space="preserve">. </w:t>
            </w:r>
            <w:r w:rsidR="00F96127">
              <w:t>I</w:t>
            </w:r>
            <w:r w:rsidR="00196F91">
              <w:t xml:space="preserve">mprove </w:t>
            </w:r>
            <w:r w:rsidR="00F96127">
              <w:t xml:space="preserve">classroom </w:t>
            </w:r>
            <w:r w:rsidR="00196F91">
              <w:t xml:space="preserve">environments and </w:t>
            </w:r>
            <w:r w:rsidR="00EB5025">
              <w:t>‘ordinarily available provision’.</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B9FCA" w14:textId="12D20F04" w:rsidR="00E41E7F" w:rsidRDefault="00E41E7F" w:rsidP="007E56CF">
            <w:pPr>
              <w:pStyle w:val="TableRowCentered"/>
              <w:ind w:left="0"/>
              <w:jc w:val="left"/>
            </w:pPr>
            <w:r>
              <w:t xml:space="preserve">Understanding pupils and their learning needs is essential if schools are to effectively support pupils to make progress, and is especially important for pupils with SEND. </w:t>
            </w:r>
          </w:p>
          <w:p w14:paraId="46079B58" w14:textId="77777777" w:rsidR="00196F91" w:rsidRDefault="00A3255E" w:rsidP="007E56CF">
            <w:pPr>
              <w:pStyle w:val="TableRowCentered"/>
              <w:ind w:left="0"/>
              <w:jc w:val="left"/>
              <w:rPr>
                <w:rStyle w:val="Hyperlink"/>
              </w:rPr>
            </w:pPr>
            <w:hyperlink r:id="rId8" w:history="1">
              <w:r w:rsidR="006F5D96">
                <w:rPr>
                  <w:rStyle w:val="Hyperlink"/>
                </w:rPr>
                <w:t>Special Educational Needs in Mainstream Schools | EEF (educationendowmentfoundation.org.uk)</w:t>
              </w:r>
            </w:hyperlink>
          </w:p>
          <w:p w14:paraId="0F6D2E3A" w14:textId="77777777" w:rsidR="00EB5025" w:rsidRDefault="00EB5025" w:rsidP="007E56CF">
            <w:pPr>
              <w:pStyle w:val="TableRowCentered"/>
              <w:ind w:left="0"/>
              <w:jc w:val="left"/>
              <w:rPr>
                <w:rStyle w:val="Hyperlink"/>
              </w:rPr>
            </w:pPr>
          </w:p>
          <w:p w14:paraId="6A932BDA" w14:textId="77777777" w:rsidR="00EB5025" w:rsidRDefault="00EB5025" w:rsidP="007E56CF">
            <w:pPr>
              <w:pStyle w:val="TableRowCentered"/>
              <w:ind w:left="0"/>
              <w:jc w:val="left"/>
              <w:rPr>
                <w:rStyle w:val="Hyperlink"/>
              </w:rPr>
            </w:pPr>
          </w:p>
          <w:p w14:paraId="2CDF592F" w14:textId="77777777" w:rsidR="00EB5025" w:rsidRDefault="00EB5025" w:rsidP="007E56CF">
            <w:pPr>
              <w:pStyle w:val="TableRowCentered"/>
              <w:ind w:left="0"/>
              <w:jc w:val="left"/>
              <w:rPr>
                <w:rStyle w:val="Hyperlink"/>
              </w:rPr>
            </w:pPr>
          </w:p>
          <w:p w14:paraId="2772C274" w14:textId="7E32DD19" w:rsidR="00EB5025" w:rsidRDefault="00EB5025" w:rsidP="007E56CF">
            <w:pPr>
              <w:pStyle w:val="TableRowCentered"/>
              <w:ind w:left="0"/>
              <w:jc w:val="left"/>
              <w:rPr>
                <w:sz w:val="22"/>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AB082" w14:textId="3D1A4EFA" w:rsidR="00196F91" w:rsidRDefault="0059419B" w:rsidP="00FC5008">
            <w:pPr>
              <w:pStyle w:val="TableRowCentered"/>
              <w:jc w:val="left"/>
              <w:rPr>
                <w:sz w:val="22"/>
              </w:rPr>
            </w:pPr>
            <w:r>
              <w:rPr>
                <w:sz w:val="22"/>
              </w:rPr>
              <w:t>2,3,4.,5,6</w:t>
            </w:r>
          </w:p>
        </w:tc>
      </w:tr>
      <w:tr w:rsidR="00196F91" w14:paraId="6BF7FE68"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3D4C9" w14:textId="6FCF51D9" w:rsidR="00F62A36" w:rsidRDefault="0024692C" w:rsidP="00C620AF">
            <w:pPr>
              <w:suppressAutoHyphens w:val="0"/>
              <w:autoSpaceDN/>
              <w:spacing w:before="60" w:line="240" w:lineRule="auto"/>
              <w:ind w:left="29" w:right="57"/>
              <w:rPr>
                <w:iCs/>
                <w:color w:val="auto"/>
                <w:lang w:val="en-US"/>
              </w:rPr>
            </w:pPr>
            <w:r>
              <w:t xml:space="preserve">Continued focus on embedding </w:t>
            </w:r>
            <w:proofErr w:type="spellStart"/>
            <w:r>
              <w:t>oracy</w:t>
            </w:r>
            <w:proofErr w:type="spellEnd"/>
            <w:r>
              <w:t xml:space="preserve"> pedagogy across school </w:t>
            </w:r>
            <w:r w:rsidR="00F854CF">
              <w:t xml:space="preserve">using Voice 21 training and resources. </w:t>
            </w:r>
            <w:r w:rsidR="00F62A36">
              <w:t>These</w:t>
            </w:r>
            <w:r w:rsidR="00F854CF">
              <w:t xml:space="preserve"> strategies</w:t>
            </w:r>
            <w:r w:rsidR="00F62A36">
              <w:t xml:space="preserve"> support pupils to articulate key ideas, consolidate understanding and extend vocabulary.</w:t>
            </w:r>
          </w:p>
          <w:p w14:paraId="7AD88C00" w14:textId="574BB7EB" w:rsidR="00196F91" w:rsidRPr="00433567" w:rsidRDefault="00196F91" w:rsidP="0024692C">
            <w:pPr>
              <w:suppressAutoHyphens w:val="0"/>
              <w:autoSpaceDN/>
              <w:spacing w:before="60" w:line="240" w:lineRule="auto"/>
              <w:ind w:left="29" w:right="57"/>
              <w:rPr>
                <w:iCs/>
                <w:sz w:val="22"/>
              </w:rPr>
            </w:pP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E2D4" w14:textId="24B47F3A" w:rsidR="000C1A42" w:rsidRPr="000C1A42" w:rsidRDefault="000C1A42" w:rsidP="000C1A42">
            <w:pPr>
              <w:rPr>
                <w:rFonts w:cs="Arial"/>
                <w:sz w:val="22"/>
                <w:szCs w:val="22"/>
              </w:rPr>
            </w:pPr>
            <w:r w:rsidRPr="000C1A42">
              <w:rPr>
                <w:rFonts w:cs="Arial"/>
                <w:sz w:val="22"/>
                <w:szCs w:val="22"/>
              </w:rPr>
              <w:t xml:space="preserve">Effective language and communication skills are key to addressing </w:t>
            </w:r>
            <w:r>
              <w:rPr>
                <w:rFonts w:cs="Arial"/>
                <w:sz w:val="22"/>
                <w:szCs w:val="22"/>
              </w:rPr>
              <w:t>the barriers to learning set out above</w:t>
            </w:r>
            <w:r w:rsidRPr="000C1A42">
              <w:rPr>
                <w:rFonts w:cs="Arial"/>
                <w:sz w:val="22"/>
                <w:szCs w:val="22"/>
              </w:rPr>
              <w:t>. These skills are also intrinsically linked to Stead Lane’s curriculum intent to ensure our childre</w:t>
            </w:r>
            <w:r w:rsidR="00F4315C">
              <w:rPr>
                <w:rFonts w:cs="Arial"/>
                <w:sz w:val="22"/>
                <w:szCs w:val="22"/>
              </w:rPr>
              <w:t>n are Canny Kids</w:t>
            </w:r>
            <w:r w:rsidRPr="000C1A42">
              <w:rPr>
                <w:rFonts w:cs="Arial"/>
                <w:sz w:val="22"/>
                <w:szCs w:val="22"/>
              </w:rPr>
              <w:t xml:space="preserve">, Healthy, Considerate Communicators and Determined Individuals. </w:t>
            </w:r>
          </w:p>
          <w:p w14:paraId="7B39D161" w14:textId="62C1C836" w:rsidR="000C1A42" w:rsidRDefault="000C1A42" w:rsidP="000C1A42">
            <w:pPr>
              <w:suppressAutoHyphens w:val="0"/>
              <w:autoSpaceDN/>
              <w:spacing w:before="60" w:after="60" w:line="240" w:lineRule="auto"/>
              <w:ind w:right="57"/>
              <w:rPr>
                <w:sz w:val="22"/>
                <w:szCs w:val="22"/>
              </w:rPr>
            </w:pPr>
            <w:r w:rsidRPr="000C1A42">
              <w:rPr>
                <w:rFonts w:cs="Arial"/>
                <w:sz w:val="22"/>
                <w:szCs w:val="22"/>
              </w:rPr>
              <w:t>EEF research has found that collaborative learn</w:t>
            </w:r>
            <w:r w:rsidR="009E2470">
              <w:rPr>
                <w:rFonts w:cs="Arial"/>
                <w:sz w:val="22"/>
                <w:szCs w:val="22"/>
              </w:rPr>
              <w:t>ing has a positive</w:t>
            </w:r>
            <w:r w:rsidRPr="000C1A42">
              <w:rPr>
                <w:rFonts w:cs="Arial"/>
                <w:sz w:val="22"/>
                <w:szCs w:val="22"/>
              </w:rPr>
              <w:t xml:space="preserve"> impact on progress for PP children. </w:t>
            </w:r>
          </w:p>
          <w:p w14:paraId="3FA91ACF" w14:textId="6B74B34B" w:rsidR="00F62A36" w:rsidRDefault="00A3255E" w:rsidP="000C1A42">
            <w:pPr>
              <w:suppressAutoHyphens w:val="0"/>
              <w:autoSpaceDN/>
              <w:spacing w:before="60" w:after="60" w:line="240" w:lineRule="auto"/>
              <w:ind w:right="57"/>
              <w:rPr>
                <w:sz w:val="22"/>
                <w:szCs w:val="22"/>
              </w:rPr>
            </w:pPr>
            <w:hyperlink r:id="rId9" w:history="1">
              <w:r w:rsidR="00F62A36">
                <w:rPr>
                  <w:rStyle w:val="Hyperlink"/>
                </w:rPr>
                <w:t>Law_et_al_Early_Language_Development_final.pdf (educationendowmentfoundation.org.uk)</w:t>
              </w:r>
            </w:hyperlink>
          </w:p>
          <w:p w14:paraId="3754BB34" w14:textId="77777777" w:rsidR="00F62A36" w:rsidRDefault="00F62A36" w:rsidP="000C1A42">
            <w:pPr>
              <w:suppressAutoHyphens w:val="0"/>
              <w:autoSpaceDN/>
              <w:spacing w:before="60" w:after="60" w:line="240" w:lineRule="auto"/>
              <w:ind w:right="57"/>
              <w:rPr>
                <w:sz w:val="22"/>
                <w:szCs w:val="22"/>
              </w:rPr>
            </w:pPr>
          </w:p>
          <w:p w14:paraId="29E69B0E" w14:textId="2B6B293F" w:rsidR="000B350B" w:rsidRDefault="00A3255E" w:rsidP="000B350B">
            <w:pPr>
              <w:suppressAutoHyphens w:val="0"/>
              <w:autoSpaceDN/>
              <w:spacing w:before="60" w:after="60" w:line="240" w:lineRule="auto"/>
              <w:ind w:left="57" w:right="57"/>
            </w:pPr>
            <w:hyperlink r:id="rId10" w:history="1">
              <w:r w:rsidR="000B350B">
                <w:rPr>
                  <w:rStyle w:val="Hyperlink"/>
                </w:rPr>
                <w:t>Preparing_Literacy_Guidance_2018.pdf (d2tic4wvo1iusb.cloudfront.net)</w:t>
              </w:r>
            </w:hyperlink>
          </w:p>
          <w:p w14:paraId="71D5609B" w14:textId="77777777" w:rsidR="000B350B" w:rsidRDefault="000B350B" w:rsidP="000B350B">
            <w:pPr>
              <w:suppressAutoHyphens w:val="0"/>
              <w:autoSpaceDN/>
              <w:spacing w:before="60" w:after="60" w:line="240" w:lineRule="auto"/>
              <w:ind w:left="57" w:right="57"/>
            </w:pPr>
          </w:p>
          <w:p w14:paraId="01F34394" w14:textId="0730B3C7" w:rsidR="00C1593F" w:rsidRPr="00C93BE7" w:rsidRDefault="00A3255E" w:rsidP="00C93BE7">
            <w:pPr>
              <w:suppressAutoHyphens w:val="0"/>
              <w:autoSpaceDN/>
              <w:spacing w:before="60" w:after="60" w:line="240" w:lineRule="auto"/>
              <w:ind w:left="57" w:right="57"/>
            </w:pPr>
            <w:hyperlink r:id="rId11" w:history="1">
              <w:r w:rsidR="000B350B">
                <w:rPr>
                  <w:rStyle w:val="Hyperlink"/>
                </w:rPr>
                <w:t>Literacy_KS1_Guidance_Report_2020.pdf (d2tic4wvo1iusb.cloudfront.net)</w:t>
              </w:r>
            </w:hyperlink>
          </w:p>
          <w:p w14:paraId="4AC2F387" w14:textId="77777777" w:rsidR="00196F91" w:rsidRDefault="00196F91" w:rsidP="007E2237">
            <w:pPr>
              <w:suppressAutoHyphens w:val="0"/>
              <w:autoSpaceDN/>
              <w:spacing w:before="60" w:after="60" w:line="240" w:lineRule="auto"/>
              <w:ind w:right="57"/>
              <w:rPr>
                <w:sz w:val="22"/>
              </w:rPr>
            </w:pPr>
          </w:p>
          <w:p w14:paraId="71480185" w14:textId="77777777" w:rsidR="00C1593F" w:rsidRDefault="00A3255E" w:rsidP="007E2237">
            <w:pPr>
              <w:suppressAutoHyphens w:val="0"/>
              <w:autoSpaceDN/>
              <w:spacing w:before="60" w:after="60" w:line="240" w:lineRule="auto"/>
              <w:ind w:right="57"/>
              <w:rPr>
                <w:rStyle w:val="Hyperlink"/>
              </w:rPr>
            </w:pPr>
            <w:hyperlink r:id="rId12" w:history="1">
              <w:r w:rsidR="00C1593F">
                <w:rPr>
                  <w:rStyle w:val="Hyperlink"/>
                </w:rPr>
                <w:t>EEF-Improving-literacy-in-key-stage-2-report-Second-edition.pdf (d2tic4wvo1iusb.cloudfront.net)</w:t>
              </w:r>
            </w:hyperlink>
          </w:p>
          <w:p w14:paraId="2E83AF2C" w14:textId="77777777" w:rsidR="00C93BE7" w:rsidRDefault="00C93BE7" w:rsidP="007E2237">
            <w:pPr>
              <w:suppressAutoHyphens w:val="0"/>
              <w:autoSpaceDN/>
              <w:spacing w:before="60" w:after="60" w:line="240" w:lineRule="auto"/>
              <w:ind w:right="57"/>
              <w:rPr>
                <w:rStyle w:val="Hyperlink"/>
              </w:rPr>
            </w:pPr>
          </w:p>
          <w:p w14:paraId="7C5C4DAA" w14:textId="77777777" w:rsidR="00C93BE7" w:rsidRDefault="00A3255E" w:rsidP="007E2237">
            <w:pPr>
              <w:suppressAutoHyphens w:val="0"/>
              <w:autoSpaceDN/>
              <w:spacing w:before="60" w:after="60" w:line="240" w:lineRule="auto"/>
              <w:ind w:right="57"/>
            </w:pPr>
            <w:hyperlink r:id="rId13" w:history="1">
              <w:r w:rsidR="00C93BE7">
                <w:rPr>
                  <w:rStyle w:val="Hyperlink"/>
                </w:rPr>
                <w:t>Oracy_APPG_FinalReport_28_04 (4).pdf (inparliament.uk)</w:t>
              </w:r>
            </w:hyperlink>
          </w:p>
          <w:p w14:paraId="4EBC3CD3" w14:textId="77777777" w:rsidR="00493C5C" w:rsidRDefault="00493C5C" w:rsidP="007E2237">
            <w:pPr>
              <w:suppressAutoHyphens w:val="0"/>
              <w:autoSpaceDN/>
              <w:spacing w:before="60" w:after="60" w:line="240" w:lineRule="auto"/>
              <w:ind w:right="57"/>
              <w:rPr>
                <w:sz w:val="22"/>
              </w:rPr>
            </w:pPr>
          </w:p>
          <w:p w14:paraId="607FE292" w14:textId="6A22209A" w:rsidR="00493C5C" w:rsidRDefault="00493C5C" w:rsidP="00493C5C">
            <w:pPr>
              <w:suppressAutoHyphens w:val="0"/>
              <w:autoSpaceDN/>
              <w:spacing w:before="60" w:after="60" w:line="240" w:lineRule="auto"/>
              <w:ind w:right="57"/>
              <w:rPr>
                <w:sz w:val="22"/>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3DD92" w14:textId="69CAF5AD" w:rsidR="00196F91" w:rsidRDefault="0059419B" w:rsidP="00FC5008">
            <w:pPr>
              <w:pStyle w:val="TableRowCentered"/>
              <w:jc w:val="left"/>
              <w:rPr>
                <w:sz w:val="22"/>
              </w:rPr>
            </w:pPr>
            <w:r>
              <w:rPr>
                <w:sz w:val="22"/>
              </w:rPr>
              <w:lastRenderedPageBreak/>
              <w:t>2,3,4,6</w:t>
            </w:r>
          </w:p>
        </w:tc>
      </w:tr>
      <w:tr w:rsidR="00037419" w14:paraId="3AE60D33" w14:textId="77777777" w:rsidTr="0059419B">
        <w:trPr>
          <w:trHeight w:val="6367"/>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AE54" w14:textId="73AB9DD1" w:rsidR="009E2470" w:rsidRDefault="0024692C" w:rsidP="00180406">
            <w:pPr>
              <w:suppressAutoHyphens w:val="0"/>
              <w:autoSpaceDN/>
              <w:spacing w:before="60" w:line="240" w:lineRule="auto"/>
              <w:ind w:left="29" w:right="57"/>
              <w:rPr>
                <w:iCs/>
                <w:color w:val="auto"/>
                <w:lang w:val="en-US"/>
              </w:rPr>
            </w:pPr>
            <w:r>
              <w:rPr>
                <w:iCs/>
                <w:color w:val="auto"/>
                <w:lang w:val="en-US"/>
              </w:rPr>
              <w:t xml:space="preserve">Review and refine our English and </w:t>
            </w:r>
            <w:proofErr w:type="spellStart"/>
            <w:r>
              <w:rPr>
                <w:iCs/>
                <w:color w:val="auto"/>
                <w:lang w:val="en-US"/>
              </w:rPr>
              <w:t>Maths</w:t>
            </w:r>
            <w:proofErr w:type="spellEnd"/>
            <w:r>
              <w:rPr>
                <w:iCs/>
                <w:color w:val="auto"/>
                <w:lang w:val="en-US"/>
              </w:rPr>
              <w:t xml:space="preserve"> curriculum</w:t>
            </w:r>
            <w:r w:rsidR="00955DCA">
              <w:rPr>
                <w:iCs/>
                <w:color w:val="auto"/>
                <w:lang w:val="en-US"/>
              </w:rPr>
              <w:t>s</w:t>
            </w:r>
            <w:r>
              <w:rPr>
                <w:iCs/>
                <w:color w:val="auto"/>
                <w:lang w:val="en-US"/>
              </w:rPr>
              <w:t xml:space="preserve"> to ensure</w:t>
            </w:r>
            <w:r w:rsidR="00955DCA">
              <w:rPr>
                <w:iCs/>
                <w:color w:val="auto"/>
                <w:lang w:val="en-US"/>
              </w:rPr>
              <w:t xml:space="preserve"> teaching</w:t>
            </w:r>
            <w:r>
              <w:rPr>
                <w:iCs/>
                <w:color w:val="auto"/>
                <w:lang w:val="en-US"/>
              </w:rPr>
              <w:t xml:space="preserve"> </w:t>
            </w:r>
            <w:r w:rsidR="00955DCA">
              <w:rPr>
                <w:iCs/>
                <w:color w:val="auto"/>
                <w:lang w:val="en-US"/>
              </w:rPr>
              <w:t xml:space="preserve">in EYFS/KS1 enables children to secure the foundational knowledge they need for later success. </w:t>
            </w:r>
          </w:p>
          <w:p w14:paraId="29B7FB7B" w14:textId="0EB15C3D" w:rsidR="009E2470" w:rsidRDefault="009E2470" w:rsidP="00955DCA">
            <w:pPr>
              <w:suppressAutoHyphens w:val="0"/>
              <w:autoSpaceDN/>
              <w:spacing w:before="60" w:line="240" w:lineRule="auto"/>
              <w:ind w:left="29" w:right="57"/>
              <w:rPr>
                <w:iCs/>
                <w:color w:val="auto"/>
                <w:lang w:val="en-US"/>
              </w:rPr>
            </w:pPr>
            <w:r>
              <w:rPr>
                <w:iCs/>
                <w:color w:val="auto"/>
                <w:lang w:val="en-US"/>
              </w:rPr>
              <w:t xml:space="preserve">Create a core learning </w:t>
            </w:r>
            <w:r w:rsidR="00FF63BB">
              <w:rPr>
                <w:iCs/>
                <w:color w:val="auto"/>
                <w:lang w:val="en-US"/>
              </w:rPr>
              <w:t xml:space="preserve">progression </w:t>
            </w:r>
            <w:r>
              <w:rPr>
                <w:iCs/>
                <w:color w:val="auto"/>
                <w:lang w:val="en-US"/>
              </w:rPr>
              <w:t>document for each class with the purpose of ensuring teachers are clear about which aspects of the English/</w:t>
            </w:r>
            <w:proofErr w:type="spellStart"/>
            <w:r>
              <w:rPr>
                <w:iCs/>
                <w:color w:val="auto"/>
                <w:lang w:val="en-US"/>
              </w:rPr>
              <w:t>Maths</w:t>
            </w:r>
            <w:proofErr w:type="spellEnd"/>
            <w:r>
              <w:rPr>
                <w:iCs/>
                <w:color w:val="auto"/>
                <w:lang w:val="en-US"/>
              </w:rPr>
              <w:t xml:space="preserve"> curriculum need to </w:t>
            </w:r>
            <w:r w:rsidR="00FF63BB">
              <w:rPr>
                <w:iCs/>
                <w:color w:val="auto"/>
                <w:lang w:val="en-US"/>
              </w:rPr>
              <w:t>mastered and retained to ensure success in</w:t>
            </w:r>
            <w:r w:rsidR="00BB3080">
              <w:rPr>
                <w:iCs/>
                <w:color w:val="auto"/>
                <w:lang w:val="en-US"/>
              </w:rPr>
              <w:t xml:space="preserve"> learning as children move through school. </w:t>
            </w:r>
          </w:p>
          <w:p w14:paraId="19D250A4" w14:textId="77777777" w:rsidR="00180406" w:rsidRDefault="00180406" w:rsidP="00955DCA">
            <w:pPr>
              <w:suppressAutoHyphens w:val="0"/>
              <w:autoSpaceDN/>
              <w:spacing w:before="60" w:line="240" w:lineRule="auto"/>
              <w:ind w:left="29" w:right="57"/>
              <w:rPr>
                <w:iCs/>
                <w:color w:val="auto"/>
                <w:lang w:val="en-US"/>
              </w:rPr>
            </w:pPr>
          </w:p>
          <w:p w14:paraId="346C64D7" w14:textId="6384A2E4" w:rsidR="00180406" w:rsidRDefault="00180406" w:rsidP="00180406">
            <w:pPr>
              <w:suppressAutoHyphens w:val="0"/>
              <w:autoSpaceDN/>
              <w:spacing w:before="60" w:line="240" w:lineRule="auto"/>
              <w:ind w:right="57"/>
              <w:rPr>
                <w:iCs/>
                <w:color w:val="auto"/>
                <w:lang w:val="en-US"/>
              </w:rPr>
            </w:pPr>
            <w:r>
              <w:rPr>
                <w:iCs/>
                <w:color w:val="auto"/>
                <w:lang w:val="en-US"/>
              </w:rPr>
              <w:t>Introduce new approach to teaching phonics th</w:t>
            </w:r>
            <w:r w:rsidR="00AB5969">
              <w:rPr>
                <w:iCs/>
                <w:color w:val="auto"/>
                <w:lang w:val="en-US"/>
              </w:rPr>
              <w:t xml:space="preserve">rough the Little </w:t>
            </w:r>
            <w:proofErr w:type="spellStart"/>
            <w:r w:rsidR="00AB5969">
              <w:rPr>
                <w:iCs/>
                <w:color w:val="auto"/>
                <w:lang w:val="en-US"/>
              </w:rPr>
              <w:t>Wandle</w:t>
            </w:r>
            <w:proofErr w:type="spellEnd"/>
            <w:r w:rsidR="00AB5969">
              <w:rPr>
                <w:iCs/>
                <w:color w:val="auto"/>
                <w:lang w:val="en-US"/>
              </w:rPr>
              <w:t xml:space="preserve"> scheme – English lead to work with the English Hub on its implantation and impact. </w:t>
            </w:r>
          </w:p>
          <w:p w14:paraId="3C6AD5C3" w14:textId="77777777" w:rsidR="00180406" w:rsidRDefault="00180406" w:rsidP="00180406">
            <w:pPr>
              <w:spacing w:before="60" w:after="120" w:line="240" w:lineRule="auto"/>
              <w:ind w:right="57"/>
              <w:rPr>
                <w:color w:val="auto"/>
              </w:rPr>
            </w:pPr>
          </w:p>
          <w:p w14:paraId="4E920D3C" w14:textId="7146671C" w:rsidR="00180406" w:rsidRDefault="00180406" w:rsidP="00180406">
            <w:pPr>
              <w:suppressAutoHyphens w:val="0"/>
              <w:autoSpaceDN/>
              <w:spacing w:before="60" w:line="240" w:lineRule="auto"/>
              <w:ind w:right="57"/>
              <w:rPr>
                <w:color w:val="auto"/>
              </w:rPr>
            </w:pPr>
            <w:r>
              <w:rPr>
                <w:color w:val="auto"/>
              </w:rPr>
              <w:t xml:space="preserve">Roll out the NCETM mastering number programme to Years 4 and 5 to improve </w:t>
            </w:r>
            <w:r>
              <w:rPr>
                <w:color w:val="auto"/>
              </w:rPr>
              <w:lastRenderedPageBreak/>
              <w:t xml:space="preserve">number sense/fluency for lower attaining children in KS2. </w:t>
            </w:r>
          </w:p>
          <w:p w14:paraId="34EEA0BF" w14:textId="77777777" w:rsidR="00180406" w:rsidRDefault="00180406" w:rsidP="00180406">
            <w:pPr>
              <w:suppressAutoHyphens w:val="0"/>
              <w:autoSpaceDN/>
              <w:spacing w:before="60" w:line="240" w:lineRule="auto"/>
              <w:ind w:right="57"/>
              <w:rPr>
                <w:color w:val="auto"/>
              </w:rPr>
            </w:pPr>
          </w:p>
          <w:p w14:paraId="669EEF7A" w14:textId="5A30FB90" w:rsidR="00955DCA" w:rsidRPr="00E42126" w:rsidRDefault="00180406" w:rsidP="00955DCA">
            <w:pPr>
              <w:suppressAutoHyphens w:val="0"/>
              <w:autoSpaceDN/>
              <w:spacing w:before="60" w:line="240" w:lineRule="auto"/>
              <w:ind w:right="57"/>
              <w:rPr>
                <w:color w:val="auto"/>
              </w:rPr>
            </w:pPr>
            <w:r>
              <w:rPr>
                <w:color w:val="auto"/>
              </w:rPr>
              <w:t xml:space="preserve">Maths lead to deliver </w:t>
            </w:r>
            <w:r w:rsidR="00AB5969">
              <w:rPr>
                <w:color w:val="auto"/>
              </w:rPr>
              <w:t>CPD on effective lesson de</w:t>
            </w:r>
            <w:r w:rsidR="00E42126">
              <w:rPr>
                <w:color w:val="auto"/>
              </w:rPr>
              <w:t>sign.</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E0CE" w14:textId="2E2EFEEB" w:rsidR="00955DCA" w:rsidRPr="00955DCA" w:rsidRDefault="00955DCA" w:rsidP="0024692C">
            <w:pPr>
              <w:suppressAutoHyphens w:val="0"/>
              <w:autoSpaceDN/>
              <w:spacing w:before="60" w:after="60" w:line="240" w:lineRule="auto"/>
              <w:ind w:left="57" w:right="57"/>
              <w:rPr>
                <w:iCs/>
                <w:color w:val="auto"/>
                <w:lang w:val="en-US"/>
              </w:rPr>
            </w:pPr>
            <w:r w:rsidRPr="00955DCA">
              <w:rPr>
                <w:iCs/>
                <w:color w:val="auto"/>
                <w:lang w:val="en-US"/>
              </w:rPr>
              <w:lastRenderedPageBreak/>
              <w:t>Research is clear that high-quality </w:t>
            </w:r>
            <w:hyperlink r:id="rId14" w:anchor="annex-a-key-terms" w:history="1">
              <w:r w:rsidRPr="00955DCA">
                <w:rPr>
                  <w:iCs/>
                  <w:color w:val="auto"/>
                  <w:lang w:val="en-US"/>
                </w:rPr>
                <w:t>early education</w:t>
              </w:r>
            </w:hyperlink>
            <w:r w:rsidRPr="00955DCA">
              <w:rPr>
                <w:iCs/>
                <w:color w:val="auto"/>
                <w:lang w:val="en-US"/>
              </w:rPr>
              <w:t> establishes the foundations for later success, including academic achievement, good health and well-being. While high-quality education benefits all children, it is especially important for those whose early learning has been limited. This may include children who come from disadvantaged backgrounds and those whose language and communication are delayed</w:t>
            </w:r>
            <w:r>
              <w:rPr>
                <w:iCs/>
                <w:color w:val="auto"/>
                <w:lang w:val="en-US"/>
              </w:rPr>
              <w:t>.</w:t>
            </w:r>
          </w:p>
          <w:p w14:paraId="4E28D0C1" w14:textId="77777777" w:rsidR="00955DCA" w:rsidRDefault="00955DCA" w:rsidP="00955DCA">
            <w:pPr>
              <w:suppressAutoHyphens w:val="0"/>
              <w:autoSpaceDN/>
              <w:spacing w:before="60" w:after="60" w:line="240" w:lineRule="auto"/>
              <w:ind w:right="57"/>
              <w:rPr>
                <w:rFonts w:cs="Arial"/>
                <w:color w:val="auto"/>
              </w:rPr>
            </w:pPr>
          </w:p>
          <w:p w14:paraId="0EDD5475" w14:textId="6B4D5BB1" w:rsidR="00F01CEC" w:rsidRDefault="00A3255E" w:rsidP="0024692C">
            <w:pPr>
              <w:suppressAutoHyphens w:val="0"/>
              <w:autoSpaceDN/>
              <w:spacing w:before="60" w:after="60" w:line="240" w:lineRule="auto"/>
              <w:ind w:left="57" w:right="57"/>
              <w:rPr>
                <w:rFonts w:cs="Arial"/>
                <w:color w:val="auto"/>
              </w:rPr>
            </w:pPr>
            <w:hyperlink r:id="rId15" w:history="1">
              <w:r w:rsidR="00955DCA" w:rsidRPr="00167E9B">
                <w:rPr>
                  <w:rStyle w:val="Hyperlink"/>
                  <w:rFonts w:cs="Arial"/>
                </w:rPr>
                <w:t>https://www.gov.uk/government/publications/strong-foundations-in-the-first-years-of-school/strong-foundations-in-the-first-years-of-school</w:t>
              </w:r>
            </w:hyperlink>
          </w:p>
          <w:p w14:paraId="7CE560B0" w14:textId="77777777" w:rsidR="00955DCA" w:rsidRDefault="00955DCA" w:rsidP="0024692C">
            <w:pPr>
              <w:suppressAutoHyphens w:val="0"/>
              <w:autoSpaceDN/>
              <w:spacing w:before="60" w:after="60" w:line="240" w:lineRule="auto"/>
              <w:ind w:left="57" w:right="57"/>
              <w:rPr>
                <w:rFonts w:cs="Arial"/>
                <w:color w:val="auto"/>
              </w:rPr>
            </w:pPr>
          </w:p>
          <w:p w14:paraId="549FB15C" w14:textId="77777777" w:rsidR="00BB3080" w:rsidRDefault="00BB3080" w:rsidP="0024692C">
            <w:pPr>
              <w:suppressAutoHyphens w:val="0"/>
              <w:autoSpaceDN/>
              <w:spacing w:before="60" w:after="60" w:line="240" w:lineRule="auto"/>
              <w:ind w:left="57" w:right="57"/>
              <w:rPr>
                <w:rFonts w:cs="Arial"/>
                <w:color w:val="auto"/>
              </w:rPr>
            </w:pPr>
          </w:p>
          <w:p w14:paraId="77626AA6" w14:textId="77777777" w:rsidR="00BB3080" w:rsidRDefault="00A3255E" w:rsidP="00BB3080">
            <w:pPr>
              <w:suppressAutoHyphens w:val="0"/>
              <w:autoSpaceDN/>
              <w:spacing w:before="60" w:after="60" w:line="240" w:lineRule="auto"/>
              <w:ind w:right="57"/>
              <w:rPr>
                <w:rStyle w:val="Hyperlink"/>
              </w:rPr>
            </w:pPr>
            <w:hyperlink r:id="rId16" w:history="1">
              <w:r w:rsidR="00BB3080">
                <w:rPr>
                  <w:rStyle w:val="Hyperlink"/>
                </w:rPr>
                <w:t>The reading framework - teaching the foundations of literacy (publishing.service.gov.uk)</w:t>
              </w:r>
            </w:hyperlink>
          </w:p>
          <w:p w14:paraId="15A24CA1" w14:textId="77777777" w:rsidR="00FF63BB" w:rsidRDefault="00FF63BB" w:rsidP="0024692C">
            <w:pPr>
              <w:suppressAutoHyphens w:val="0"/>
              <w:autoSpaceDN/>
              <w:spacing w:before="60" w:after="60" w:line="240" w:lineRule="auto"/>
              <w:ind w:left="57" w:right="57"/>
              <w:rPr>
                <w:rFonts w:cs="Arial"/>
                <w:color w:val="auto"/>
              </w:rPr>
            </w:pPr>
          </w:p>
          <w:p w14:paraId="75BDF6BD" w14:textId="77777777" w:rsidR="00BB3080" w:rsidRDefault="00A3255E" w:rsidP="00BB3080">
            <w:pPr>
              <w:suppressAutoHyphens w:val="0"/>
              <w:autoSpaceDN/>
              <w:spacing w:before="60" w:after="60" w:line="240" w:lineRule="auto"/>
              <w:ind w:right="57"/>
              <w:rPr>
                <w:rFonts w:cs="Arial"/>
                <w:color w:val="FF0000"/>
              </w:rPr>
            </w:pPr>
            <w:hyperlink r:id="rId17" w:history="1">
              <w:r w:rsidR="00BB3080" w:rsidRPr="00D9544B">
                <w:rPr>
                  <w:rStyle w:val="Hyperlink"/>
                  <w:rFonts w:cs="Arial"/>
                </w:rPr>
                <w:t>https://www.gov.uk/government/publications/subject-report-series-maths/coordinating-mathematical-success-the-mathematics-subject-report</w:t>
              </w:r>
            </w:hyperlink>
          </w:p>
          <w:p w14:paraId="13AFA6D3" w14:textId="77777777" w:rsidR="00BB3080" w:rsidRDefault="00BB3080" w:rsidP="0024692C">
            <w:pPr>
              <w:suppressAutoHyphens w:val="0"/>
              <w:autoSpaceDN/>
              <w:spacing w:before="60" w:after="60" w:line="240" w:lineRule="auto"/>
              <w:ind w:left="57" w:right="57"/>
              <w:rPr>
                <w:rFonts w:cs="Arial"/>
                <w:color w:val="auto"/>
              </w:rPr>
            </w:pPr>
          </w:p>
          <w:p w14:paraId="520A7B33" w14:textId="77777777" w:rsidR="00180406" w:rsidRDefault="00A3255E" w:rsidP="00180406">
            <w:pPr>
              <w:suppressAutoHyphens w:val="0"/>
              <w:autoSpaceDN/>
              <w:spacing w:before="60" w:after="60" w:line="240" w:lineRule="auto"/>
              <w:ind w:right="57"/>
              <w:rPr>
                <w:color w:val="0070C0"/>
                <w:u w:val="single"/>
              </w:rPr>
            </w:pPr>
            <w:hyperlink r:id="rId18" w:history="1">
              <w:r w:rsidR="00180406">
                <w:rPr>
                  <w:rStyle w:val="Hyperlink"/>
                </w:rPr>
                <w:t>Preparing_Literacy_Guidance_2018.pdf (d2tic4wvo1iusb.cloudfront.net)</w:t>
              </w:r>
            </w:hyperlink>
          </w:p>
          <w:p w14:paraId="7725402C" w14:textId="77777777" w:rsidR="00180406" w:rsidRDefault="00180406" w:rsidP="00180406">
            <w:pPr>
              <w:suppressAutoHyphens w:val="0"/>
              <w:autoSpaceDN/>
              <w:spacing w:before="60" w:after="60" w:line="240" w:lineRule="auto"/>
              <w:ind w:left="57" w:right="57"/>
              <w:rPr>
                <w:color w:val="0070C0"/>
                <w:u w:val="single"/>
              </w:rPr>
            </w:pPr>
          </w:p>
          <w:p w14:paraId="6B1BC05B" w14:textId="77777777" w:rsidR="00180406" w:rsidRDefault="00A3255E" w:rsidP="00180406">
            <w:pPr>
              <w:suppressAutoHyphens w:val="0"/>
              <w:autoSpaceDN/>
              <w:spacing w:before="60" w:after="60" w:line="240" w:lineRule="auto"/>
              <w:ind w:left="57" w:right="57"/>
            </w:pPr>
            <w:hyperlink r:id="rId19" w:history="1">
              <w:r w:rsidR="00180406">
                <w:rPr>
                  <w:rStyle w:val="Hyperlink"/>
                </w:rPr>
                <w:t xml:space="preserve">Literacy_KS1_Guidance_Report_2020.pdf </w:t>
              </w:r>
              <w:r w:rsidR="00180406">
                <w:rPr>
                  <w:rStyle w:val="Hyperlink"/>
                </w:rPr>
                <w:lastRenderedPageBreak/>
                <w:t>(d2tic4wvo1iusb.cloudfront.net)</w:t>
              </w:r>
            </w:hyperlink>
          </w:p>
          <w:p w14:paraId="22AF6450" w14:textId="77777777" w:rsidR="00180406" w:rsidRDefault="00180406" w:rsidP="00180406">
            <w:pPr>
              <w:suppressAutoHyphens w:val="0"/>
              <w:autoSpaceDN/>
              <w:spacing w:before="60" w:after="60" w:line="240" w:lineRule="auto"/>
              <w:ind w:left="57" w:right="57"/>
              <w:rPr>
                <w:color w:val="0070C0"/>
                <w:u w:val="single"/>
              </w:rPr>
            </w:pPr>
          </w:p>
          <w:p w14:paraId="3DA81147" w14:textId="77777777" w:rsidR="00180406" w:rsidRPr="00FC4A58" w:rsidRDefault="00A3255E" w:rsidP="00180406">
            <w:pPr>
              <w:pStyle w:val="TableRowCentered"/>
              <w:ind w:left="0"/>
              <w:jc w:val="left"/>
              <w:rPr>
                <w:sz w:val="22"/>
                <w:szCs w:val="22"/>
              </w:rPr>
            </w:pPr>
            <w:hyperlink r:id="rId20" w:history="1">
              <w:r w:rsidR="00180406">
                <w:rPr>
                  <w:rStyle w:val="Hyperlink"/>
                </w:rPr>
                <w:t>EEF-Improving-literacy-in-key-stage-2-report-Second-edition.pdf (d2tic4wvo1iusb.cloudfront.net)</w:t>
              </w:r>
            </w:hyperlink>
          </w:p>
          <w:p w14:paraId="29C65E79" w14:textId="77777777" w:rsidR="00BB3080" w:rsidRDefault="00BB3080" w:rsidP="0024692C">
            <w:pPr>
              <w:suppressAutoHyphens w:val="0"/>
              <w:autoSpaceDN/>
              <w:spacing w:before="60" w:after="60" w:line="240" w:lineRule="auto"/>
              <w:ind w:left="57" w:right="57"/>
              <w:rPr>
                <w:rFonts w:cs="Arial"/>
                <w:color w:val="auto"/>
              </w:rPr>
            </w:pPr>
          </w:p>
          <w:p w14:paraId="3A232432" w14:textId="77777777" w:rsidR="00180406" w:rsidRDefault="00180406" w:rsidP="0024692C">
            <w:pPr>
              <w:suppressAutoHyphens w:val="0"/>
              <w:autoSpaceDN/>
              <w:spacing w:before="60" w:after="60" w:line="240" w:lineRule="auto"/>
              <w:ind w:left="57" w:right="57"/>
              <w:rPr>
                <w:rFonts w:cs="Arial"/>
                <w:color w:val="auto"/>
              </w:rPr>
            </w:pPr>
          </w:p>
          <w:p w14:paraId="7A56023B" w14:textId="05D0E459" w:rsidR="00180406" w:rsidRPr="00E27862" w:rsidRDefault="00180406" w:rsidP="0024692C">
            <w:pPr>
              <w:suppressAutoHyphens w:val="0"/>
              <w:autoSpaceDN/>
              <w:spacing w:before="60" w:after="60" w:line="240" w:lineRule="auto"/>
              <w:ind w:left="57" w:right="57"/>
              <w:rPr>
                <w:rFonts w:cs="Arial"/>
                <w:color w:val="auto"/>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090F6" w14:textId="0FEF8157" w:rsidR="00037419" w:rsidRDefault="0059419B" w:rsidP="0024692C">
            <w:pPr>
              <w:pStyle w:val="TableRowCentered"/>
              <w:jc w:val="left"/>
              <w:rPr>
                <w:sz w:val="22"/>
              </w:rPr>
            </w:pPr>
            <w:r>
              <w:rPr>
                <w:sz w:val="22"/>
              </w:rPr>
              <w:lastRenderedPageBreak/>
              <w:t>2,3,4,6</w:t>
            </w:r>
          </w:p>
        </w:tc>
      </w:tr>
      <w:tr w:rsidR="00E42126" w14:paraId="2F7730FF"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79195" w14:textId="44C8EFC4" w:rsidR="00E42126" w:rsidRDefault="00E42126" w:rsidP="002C690F">
            <w:pPr>
              <w:suppressAutoHyphens w:val="0"/>
              <w:autoSpaceDN/>
              <w:spacing w:before="60" w:after="0" w:line="240" w:lineRule="auto"/>
              <w:ind w:left="29"/>
              <w:rPr>
                <w:rFonts w:cs="Arial"/>
                <w:iCs/>
                <w:color w:val="auto"/>
                <w:lang w:val="en-US" w:eastAsia="en-US"/>
              </w:rPr>
            </w:pPr>
            <w:r>
              <w:rPr>
                <w:rFonts w:cs="Arial"/>
                <w:iCs/>
                <w:color w:val="auto"/>
                <w:lang w:val="en-US" w:eastAsia="en-US"/>
              </w:rPr>
              <w:t xml:space="preserve">Continued emphasis on enrichment and social/ </w:t>
            </w:r>
          </w:p>
          <w:p w14:paraId="6BA2FCFB" w14:textId="77777777" w:rsidR="00E42126" w:rsidRDefault="00E42126" w:rsidP="002C690F">
            <w:pPr>
              <w:suppressAutoHyphens w:val="0"/>
              <w:autoSpaceDN/>
              <w:spacing w:before="60" w:after="0" w:line="240" w:lineRule="auto"/>
              <w:ind w:left="29"/>
              <w:rPr>
                <w:rFonts w:cs="Arial"/>
                <w:iCs/>
                <w:color w:val="auto"/>
                <w:lang w:val="en-US" w:eastAsia="en-US"/>
              </w:rPr>
            </w:pPr>
            <w:r>
              <w:rPr>
                <w:rFonts w:cs="Arial"/>
                <w:iCs/>
                <w:color w:val="auto"/>
                <w:lang w:val="en-US" w:eastAsia="en-US"/>
              </w:rPr>
              <w:t>emotional learning through projects/</w:t>
            </w:r>
          </w:p>
          <w:p w14:paraId="56A8FC90" w14:textId="77777777" w:rsidR="00E42126" w:rsidRDefault="00E42126" w:rsidP="002C690F">
            <w:pPr>
              <w:suppressAutoHyphens w:val="0"/>
              <w:autoSpaceDN/>
              <w:spacing w:before="60" w:after="0" w:line="240" w:lineRule="auto"/>
              <w:ind w:left="29"/>
              <w:rPr>
                <w:rFonts w:cs="Arial"/>
                <w:iCs/>
                <w:color w:val="auto"/>
                <w:lang w:val="en-US" w:eastAsia="en-US"/>
              </w:rPr>
            </w:pPr>
            <w:r>
              <w:rPr>
                <w:rFonts w:cs="Arial"/>
                <w:iCs/>
                <w:color w:val="auto"/>
                <w:lang w:val="en-US" w:eastAsia="en-US"/>
              </w:rPr>
              <w:t>discrete teaching/</w:t>
            </w:r>
          </w:p>
          <w:p w14:paraId="27E42172" w14:textId="2BEDF6EE" w:rsidR="00E42126" w:rsidRDefault="00E42126" w:rsidP="002C690F">
            <w:pPr>
              <w:suppressAutoHyphens w:val="0"/>
              <w:autoSpaceDN/>
              <w:spacing w:before="60" w:after="0" w:line="240" w:lineRule="auto"/>
              <w:ind w:left="29"/>
              <w:rPr>
                <w:rFonts w:cs="Arial"/>
                <w:iCs/>
                <w:color w:val="auto"/>
                <w:lang w:val="en-US" w:eastAsia="en-US"/>
              </w:rPr>
            </w:pPr>
            <w:r>
              <w:rPr>
                <w:rFonts w:cs="Arial"/>
                <w:iCs/>
                <w:color w:val="auto"/>
                <w:lang w:val="en-US" w:eastAsia="en-US"/>
              </w:rPr>
              <w:t>assemblies etc.</w:t>
            </w:r>
          </w:p>
          <w:p w14:paraId="75E3D3AC" w14:textId="77777777" w:rsidR="00E42126" w:rsidRDefault="00E42126" w:rsidP="002C690F">
            <w:pPr>
              <w:suppressAutoHyphens w:val="0"/>
              <w:autoSpaceDN/>
              <w:spacing w:before="60" w:after="0" w:line="240" w:lineRule="auto"/>
              <w:ind w:left="29"/>
              <w:rPr>
                <w:rFonts w:cs="Arial"/>
                <w:iCs/>
                <w:color w:val="auto"/>
                <w:lang w:val="en-US" w:eastAsia="en-US"/>
              </w:rPr>
            </w:pPr>
          </w:p>
          <w:p w14:paraId="2F16DF6A" w14:textId="5190F28A" w:rsidR="00E42126" w:rsidRDefault="00E42126" w:rsidP="00AB5969">
            <w:pPr>
              <w:spacing w:before="60" w:after="120" w:line="240" w:lineRule="auto"/>
              <w:ind w:right="57"/>
              <w:rPr>
                <w:iCs/>
                <w:color w:val="auto"/>
                <w:lang w:val="en-US"/>
              </w:rPr>
            </w:pPr>
            <w:r>
              <w:rPr>
                <w:iCs/>
                <w:color w:val="auto"/>
                <w:lang w:val="en-US"/>
              </w:rPr>
              <w:t xml:space="preserve">Refine the use of the zones of regulation across school to support the children to regulate their emotions and </w:t>
            </w:r>
            <w:proofErr w:type="spellStart"/>
            <w:r>
              <w:rPr>
                <w:iCs/>
                <w:color w:val="auto"/>
                <w:lang w:val="en-US"/>
              </w:rPr>
              <w:t>behaviour</w:t>
            </w:r>
            <w:proofErr w:type="spellEnd"/>
            <w:r>
              <w:rPr>
                <w:iCs/>
                <w:color w:val="auto"/>
                <w:lang w:val="en-US"/>
              </w:rPr>
              <w:t xml:space="preserve"> – link to training on trauma, </w:t>
            </w:r>
            <w:proofErr w:type="spellStart"/>
            <w:r>
              <w:rPr>
                <w:iCs/>
                <w:color w:val="auto"/>
                <w:lang w:val="en-US"/>
              </w:rPr>
              <w:t>behaviour</w:t>
            </w:r>
            <w:proofErr w:type="spellEnd"/>
            <w:r>
              <w:rPr>
                <w:iCs/>
                <w:color w:val="auto"/>
                <w:lang w:val="en-US"/>
              </w:rPr>
              <w:t xml:space="preserve"> management and new </w:t>
            </w:r>
            <w:proofErr w:type="spellStart"/>
            <w:r>
              <w:rPr>
                <w:iCs/>
                <w:color w:val="auto"/>
                <w:lang w:val="en-US"/>
              </w:rPr>
              <w:t>behaviour</w:t>
            </w:r>
            <w:proofErr w:type="spellEnd"/>
            <w:r>
              <w:rPr>
                <w:iCs/>
                <w:color w:val="auto"/>
                <w:lang w:val="en-US"/>
              </w:rPr>
              <w:t xml:space="preserve"> policy. </w:t>
            </w:r>
          </w:p>
          <w:p w14:paraId="1B85AFEA" w14:textId="77777777" w:rsidR="00E42126" w:rsidRDefault="00E42126" w:rsidP="00AB5969">
            <w:pPr>
              <w:spacing w:before="60" w:after="120" w:line="240" w:lineRule="auto"/>
              <w:ind w:right="57"/>
              <w:rPr>
                <w:iCs/>
                <w:color w:val="auto"/>
                <w:lang w:val="en-US"/>
              </w:rPr>
            </w:pPr>
          </w:p>
          <w:p w14:paraId="562B48E8" w14:textId="0351A9BE" w:rsidR="00E42126" w:rsidRPr="00D9537F" w:rsidRDefault="00E42126" w:rsidP="00AB5969">
            <w:pPr>
              <w:spacing w:before="60" w:after="120" w:line="240" w:lineRule="auto"/>
              <w:ind w:right="57"/>
              <w:rPr>
                <w:color w:val="auto"/>
              </w:rPr>
            </w:pPr>
            <w:r>
              <w:rPr>
                <w:iCs/>
                <w:color w:val="auto"/>
                <w:lang w:val="en-US"/>
              </w:rPr>
              <w:t xml:space="preserve">Ensure opportunities for children to take on roles and responsibilities within school are equitable and </w:t>
            </w:r>
            <w:r w:rsidR="007636F2">
              <w:rPr>
                <w:iCs/>
                <w:color w:val="auto"/>
                <w:lang w:val="en-US"/>
              </w:rPr>
              <w:t xml:space="preserve">follow the principle of proportionate representation. </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3984" w14:textId="77777777" w:rsidR="00E42126" w:rsidRPr="00E27862" w:rsidRDefault="00E42126" w:rsidP="00F65F63">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3B9E5046" w14:textId="77777777" w:rsidR="00E42126" w:rsidRDefault="00A3255E" w:rsidP="007A572F">
            <w:pPr>
              <w:pStyle w:val="TableRowCentered"/>
              <w:jc w:val="left"/>
              <w:rPr>
                <w:rStyle w:val="Hyperlink"/>
              </w:rPr>
            </w:pPr>
            <w:hyperlink r:id="rId21" w:history="1">
              <w:r w:rsidR="00E42126">
                <w:rPr>
                  <w:rStyle w:val="Hyperlink"/>
                </w:rPr>
                <w:t>EEF_Social_and_Emotional_Learning.pdf (d2tic4wvo1iusb.cloudfront.net)</w:t>
              </w:r>
            </w:hyperlink>
          </w:p>
          <w:p w14:paraId="437A66AB" w14:textId="497AB68B" w:rsidR="00E42126" w:rsidRDefault="00E42126" w:rsidP="000011FC">
            <w:pPr>
              <w:pStyle w:val="TableRowCentered"/>
              <w:ind w:left="0"/>
              <w:jc w:val="left"/>
            </w:pPr>
          </w:p>
          <w:p w14:paraId="49C194C6" w14:textId="77777777" w:rsidR="00E42126" w:rsidRDefault="00E42126" w:rsidP="000011FC">
            <w:pPr>
              <w:pStyle w:val="TableRowCentered"/>
              <w:ind w:left="0"/>
              <w:jc w:val="left"/>
            </w:pPr>
          </w:p>
          <w:p w14:paraId="03B9C9A4" w14:textId="77777777" w:rsidR="00E42126" w:rsidRDefault="00A3255E" w:rsidP="00317E4C">
            <w:pPr>
              <w:suppressAutoHyphens w:val="0"/>
              <w:autoSpaceDN/>
              <w:spacing w:before="60" w:after="60" w:line="240" w:lineRule="auto"/>
              <w:ind w:left="57" w:right="57"/>
              <w:rPr>
                <w:rStyle w:val="Hyperlink"/>
              </w:rPr>
            </w:pPr>
            <w:hyperlink r:id="rId22" w:history="1">
              <w:r w:rsidR="00E42126">
                <w:rPr>
                  <w:rStyle w:val="Hyperlink"/>
                </w:rPr>
                <w:t>Research &amp; Evidence Base - THE ZONES OF REGULATION: A CONCEPT TO FOSTER SELF-REGULATION &amp; EMOTIONAL CONTROL</w:t>
              </w:r>
            </w:hyperlink>
          </w:p>
          <w:p w14:paraId="09795593" w14:textId="77777777" w:rsidR="00E42126" w:rsidRDefault="00E42126" w:rsidP="00317E4C">
            <w:pPr>
              <w:suppressAutoHyphens w:val="0"/>
              <w:autoSpaceDN/>
              <w:spacing w:before="60" w:after="60" w:line="240" w:lineRule="auto"/>
              <w:ind w:left="57" w:right="57"/>
              <w:rPr>
                <w:rStyle w:val="Hyperlink"/>
              </w:rPr>
            </w:pPr>
          </w:p>
          <w:p w14:paraId="747D1DD4" w14:textId="77777777" w:rsidR="00E42126" w:rsidRDefault="00A3255E" w:rsidP="00E42126">
            <w:pPr>
              <w:pStyle w:val="TableRowCentered"/>
              <w:ind w:left="0"/>
              <w:jc w:val="left"/>
            </w:pPr>
            <w:hyperlink r:id="rId23" w:history="1">
              <w:r w:rsidR="00E42126" w:rsidRPr="00167E9B">
                <w:rPr>
                  <w:rStyle w:val="Hyperlink"/>
                </w:rPr>
                <w:t>https://challengingeducation.co.uk/wp-content/uploads/2021/10/CBC-RADY-Final-Evaluation-Report.pdf</w:t>
              </w:r>
            </w:hyperlink>
          </w:p>
          <w:p w14:paraId="5598CD3D" w14:textId="227543ED" w:rsidR="00E42126" w:rsidRPr="00A46282" w:rsidRDefault="00E42126" w:rsidP="00317E4C">
            <w:pPr>
              <w:suppressAutoHyphens w:val="0"/>
              <w:autoSpaceDN/>
              <w:spacing w:before="60" w:after="60" w:line="240" w:lineRule="auto"/>
              <w:ind w:left="57" w:right="57"/>
              <w:rPr>
                <w:rFonts w:cs="Arial"/>
                <w:color w:val="FF0000"/>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68708" w14:textId="0F795796" w:rsidR="00E42126" w:rsidRDefault="00E42126" w:rsidP="00FC5008">
            <w:pPr>
              <w:pStyle w:val="TableRowCentered"/>
              <w:jc w:val="left"/>
              <w:rPr>
                <w:sz w:val="22"/>
              </w:rPr>
            </w:pPr>
            <w:r>
              <w:rPr>
                <w:sz w:val="22"/>
              </w:rPr>
              <w:t>1,2,3,4,</w:t>
            </w:r>
            <w:r w:rsidR="0059419B">
              <w:rPr>
                <w:sz w:val="22"/>
              </w:rPr>
              <w:t>5,6</w:t>
            </w:r>
          </w:p>
        </w:tc>
      </w:tr>
      <w:tr w:rsidR="00E42126" w14:paraId="6475C7D2"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8443E" w14:textId="76852585" w:rsidR="00E42126" w:rsidRPr="007636F2" w:rsidRDefault="007636F2" w:rsidP="007636F2">
            <w:pPr>
              <w:suppressAutoHyphens w:val="0"/>
              <w:autoSpaceDN/>
              <w:spacing w:before="60" w:line="240" w:lineRule="auto"/>
              <w:ind w:right="57"/>
              <w:rPr>
                <w:rFonts w:cs="Arial"/>
                <w:iCs/>
                <w:color w:val="auto"/>
                <w:lang w:val="en-US" w:eastAsia="en-US"/>
              </w:rPr>
            </w:pPr>
            <w:r>
              <w:rPr>
                <w:rFonts w:cs="Arial"/>
                <w:iCs/>
                <w:color w:val="auto"/>
                <w:lang w:val="en-US" w:eastAsia="en-US"/>
              </w:rPr>
              <w:t xml:space="preserve">Use EEF ‘making best use of TAs’ guidance and resources to review the use of TAs across school and begin </w:t>
            </w:r>
            <w:r>
              <w:rPr>
                <w:rFonts w:cs="Arial"/>
                <w:iCs/>
                <w:color w:val="auto"/>
                <w:lang w:val="en-US" w:eastAsia="en-US"/>
              </w:rPr>
              <w:lastRenderedPageBreak/>
              <w:t>to make changes to current practice as a result.</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F1A1" w14:textId="1B57AA04" w:rsidR="007636F2" w:rsidRDefault="00A3255E" w:rsidP="007636F2">
            <w:pPr>
              <w:pStyle w:val="TableRowCentered"/>
              <w:ind w:left="0"/>
              <w:jc w:val="left"/>
            </w:pPr>
            <w:hyperlink r:id="rId24" w:history="1">
              <w:r w:rsidR="007636F2" w:rsidRPr="00167E9B">
                <w:rPr>
                  <w:rStyle w:val="Hyperlink"/>
                </w:rPr>
                <w:t>https://d2tic4wvo1iusb.cloudfront.net/production/eef-guidance-reports/teaching-assistants/TA_Guidance_Report_MakingBestUseOfTeachingAssistants-Printable_2021-</w:t>
              </w:r>
              <w:r w:rsidR="007636F2" w:rsidRPr="00167E9B">
                <w:rPr>
                  <w:rStyle w:val="Hyperlink"/>
                </w:rPr>
                <w:lastRenderedPageBreak/>
                <w:t>11-02-162019_wsqd.pdf?v=1737209959</w:t>
              </w:r>
            </w:hyperlink>
          </w:p>
          <w:p w14:paraId="73C6514D" w14:textId="77777777" w:rsidR="007636F2" w:rsidRDefault="007636F2" w:rsidP="007636F2">
            <w:pPr>
              <w:pStyle w:val="TableRowCentered"/>
              <w:ind w:left="0"/>
              <w:jc w:val="left"/>
            </w:pPr>
          </w:p>
          <w:p w14:paraId="2AB97C17" w14:textId="77777777" w:rsidR="007636F2" w:rsidRDefault="007636F2" w:rsidP="007636F2">
            <w:pPr>
              <w:pStyle w:val="TableRowCentered"/>
              <w:ind w:left="0"/>
              <w:jc w:val="left"/>
            </w:pPr>
          </w:p>
          <w:p w14:paraId="6EE9A175" w14:textId="77777777" w:rsidR="007636F2" w:rsidRDefault="00A3255E" w:rsidP="007636F2">
            <w:pPr>
              <w:pStyle w:val="TableRowCentered"/>
              <w:ind w:left="0"/>
              <w:jc w:val="left"/>
            </w:pPr>
            <w:hyperlink r:id="rId25" w:history="1">
              <w:r w:rsidR="007636F2" w:rsidRPr="00167E9B">
                <w:rPr>
                  <w:rStyle w:val="Hyperlink"/>
                </w:rPr>
                <w:t>https://challengingeducation.co.uk/wp-content/uploads/2021/10/CBC-RADY-Final-Evaluation-Report.pdf</w:t>
              </w:r>
            </w:hyperlink>
          </w:p>
          <w:p w14:paraId="611EC747" w14:textId="00E22CC1" w:rsidR="00E42126" w:rsidRPr="00E27862" w:rsidRDefault="00E42126" w:rsidP="007A572F">
            <w:pPr>
              <w:pStyle w:val="TableRowCentered"/>
              <w:jc w:val="left"/>
              <w:rPr>
                <w:color w:val="auto"/>
                <w:szCs w:val="24"/>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D6F1" w14:textId="4D2B7F2B" w:rsidR="00E42126" w:rsidRDefault="0059419B" w:rsidP="00FC5008">
            <w:pPr>
              <w:pStyle w:val="TableRowCentered"/>
              <w:jc w:val="left"/>
              <w:rPr>
                <w:sz w:val="22"/>
              </w:rPr>
            </w:pPr>
            <w:r>
              <w:rPr>
                <w:sz w:val="22"/>
              </w:rPr>
              <w:lastRenderedPageBreak/>
              <w:t>2,3,4,6</w:t>
            </w:r>
          </w:p>
        </w:tc>
      </w:tr>
    </w:tbl>
    <w:p w14:paraId="2A7D5522" w14:textId="77777777" w:rsidR="00E66558" w:rsidRDefault="00E66558">
      <w:pPr>
        <w:keepNext/>
        <w:spacing w:after="60"/>
        <w:outlineLvl w:val="1"/>
      </w:pPr>
    </w:p>
    <w:p w14:paraId="2A7D5523" w14:textId="55AA7BA4" w:rsidR="00E66558" w:rsidRDefault="009D71E8">
      <w:pPr>
        <w:rPr>
          <w:b/>
          <w:bCs/>
          <w:color w:val="104F75"/>
          <w:sz w:val="28"/>
          <w:szCs w:val="28"/>
        </w:rPr>
      </w:pPr>
      <w:r>
        <w:rPr>
          <w:b/>
          <w:bCs/>
          <w:color w:val="104F75"/>
          <w:sz w:val="28"/>
          <w:szCs w:val="28"/>
        </w:rPr>
        <w:t xml:space="preserve">Targeted academic support </w:t>
      </w:r>
    </w:p>
    <w:p w14:paraId="2A7D5524" w14:textId="4D25BACD" w:rsidR="00E66558" w:rsidRDefault="009D71E8">
      <w:r>
        <w:t xml:space="preserve">Budgeted cost: £ </w:t>
      </w:r>
      <w:r w:rsidR="00E656CA">
        <w:t xml:space="preserve">115, 639 </w:t>
      </w:r>
    </w:p>
    <w:tbl>
      <w:tblPr>
        <w:tblW w:w="5000" w:type="pct"/>
        <w:tblCellMar>
          <w:left w:w="10" w:type="dxa"/>
          <w:right w:w="10" w:type="dxa"/>
        </w:tblCellMar>
        <w:tblLook w:val="04A0" w:firstRow="1" w:lastRow="0" w:firstColumn="1" w:lastColumn="0" w:noHBand="0" w:noVBand="1"/>
      </w:tblPr>
      <w:tblGrid>
        <w:gridCol w:w="2477"/>
        <w:gridCol w:w="4897"/>
        <w:gridCol w:w="2338"/>
      </w:tblGrid>
      <w:tr w:rsidR="00E66558" w14:paraId="2A7D5528"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8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90369" w14:textId="1091D509" w:rsidR="00E66558" w:rsidRDefault="00800A3C">
            <w:pPr>
              <w:pStyle w:val="TableRow"/>
            </w:pPr>
            <w:r>
              <w:t xml:space="preserve">Fund </w:t>
            </w:r>
            <w:r w:rsidR="00E656CA">
              <w:t xml:space="preserve">one </w:t>
            </w:r>
            <w:r w:rsidR="00DC3550">
              <w:t>intervention teacher</w:t>
            </w:r>
            <w:r>
              <w:t xml:space="preserve"> to </w:t>
            </w:r>
            <w:r w:rsidR="00F04F2A">
              <w:t xml:space="preserve">close attainment gaps </w:t>
            </w:r>
            <w:r>
              <w:t xml:space="preserve">in Key Stage 2. </w:t>
            </w:r>
          </w:p>
          <w:p w14:paraId="2A7D5529" w14:textId="13771AE4" w:rsidR="00B22606" w:rsidRDefault="00B22606">
            <w:pPr>
              <w:pStyle w:val="TableRow"/>
            </w:pP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0A322" w14:textId="132318AE" w:rsidR="00655395" w:rsidRPr="00655395" w:rsidRDefault="00655395">
            <w:pPr>
              <w:pStyle w:val="TableRowCentered"/>
              <w:jc w:val="left"/>
              <w:rPr>
                <w:rFonts w:cs="Arial"/>
                <w:color w:val="auto"/>
                <w:szCs w:val="24"/>
              </w:rPr>
            </w:pPr>
            <w:r w:rsidRPr="00655395">
              <w:rPr>
                <w:rFonts w:cs="Arial"/>
                <w:color w:val="auto"/>
                <w:szCs w:val="24"/>
                <w:shd w:val="clear" w:color="auto" w:fill="FAFAFA"/>
              </w:rPr>
              <w:t>Small group tuition has an average impact of four months’ additional progress over the course of a year.</w:t>
            </w:r>
          </w:p>
          <w:p w14:paraId="2A7D552A" w14:textId="75167E85" w:rsidR="00E66558" w:rsidRDefault="00A3255E">
            <w:pPr>
              <w:pStyle w:val="TableRowCentered"/>
              <w:jc w:val="left"/>
              <w:rPr>
                <w:sz w:val="22"/>
              </w:rPr>
            </w:pPr>
            <w:hyperlink r:id="rId26" w:history="1">
              <w:r w:rsidR="00655395" w:rsidRPr="00655395">
                <w:rPr>
                  <w:color w:val="0000FF"/>
                  <w:szCs w:val="24"/>
                  <w:u w:val="single"/>
                </w:rPr>
                <w:t>Small group tuition | EEF (educationendowmentfoundation.org.uk)</w:t>
              </w:r>
            </w:hyperlink>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9675B" w14:textId="634B350B" w:rsidR="00053231" w:rsidRDefault="0059419B">
            <w:pPr>
              <w:pStyle w:val="TableRowCentered"/>
              <w:jc w:val="left"/>
              <w:rPr>
                <w:sz w:val="22"/>
              </w:rPr>
            </w:pPr>
            <w:r>
              <w:rPr>
                <w:sz w:val="22"/>
              </w:rPr>
              <w:t xml:space="preserve">2,3,4,6 </w:t>
            </w:r>
          </w:p>
          <w:p w14:paraId="2A7D552B" w14:textId="30061391" w:rsidR="00053231" w:rsidRDefault="00053231" w:rsidP="005174E6">
            <w:pPr>
              <w:pStyle w:val="TableRowCentered"/>
              <w:jc w:val="left"/>
              <w:rPr>
                <w:sz w:val="22"/>
              </w:rPr>
            </w:pPr>
          </w:p>
        </w:tc>
      </w:tr>
      <w:tr w:rsidR="00B82BE5" w14:paraId="710C7BCE"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8E0A" w14:textId="086F2E1C" w:rsidR="00B82BE5" w:rsidRDefault="00B82BE5">
            <w:pPr>
              <w:pStyle w:val="TableRow"/>
            </w:pPr>
            <w:r>
              <w:t>Fund one intervention teacher to</w:t>
            </w:r>
            <w:r w:rsidR="00F04F2A">
              <w:t xml:space="preserve"> support catch up in EYFS/KS1</w:t>
            </w: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55881" w14:textId="77777777" w:rsidR="00B82BE5" w:rsidRPr="00655395" w:rsidRDefault="00B82BE5" w:rsidP="00631084">
            <w:pPr>
              <w:pStyle w:val="TableRowCentered"/>
              <w:jc w:val="left"/>
              <w:rPr>
                <w:rFonts w:cs="Arial"/>
                <w:color w:val="auto"/>
                <w:szCs w:val="24"/>
              </w:rPr>
            </w:pPr>
            <w:r w:rsidRPr="00655395">
              <w:rPr>
                <w:rFonts w:cs="Arial"/>
                <w:color w:val="auto"/>
                <w:szCs w:val="24"/>
                <w:shd w:val="clear" w:color="auto" w:fill="FAFAFA"/>
              </w:rPr>
              <w:t>Small group tuition has an average impact of four months’ additional progress over the course of a year.</w:t>
            </w:r>
          </w:p>
          <w:p w14:paraId="6924C24A" w14:textId="2CA10210" w:rsidR="00B82BE5" w:rsidRPr="00655395" w:rsidRDefault="00A3255E">
            <w:pPr>
              <w:pStyle w:val="TableRowCentered"/>
              <w:jc w:val="left"/>
              <w:rPr>
                <w:rFonts w:cs="Arial"/>
                <w:color w:val="auto"/>
                <w:szCs w:val="24"/>
                <w:shd w:val="clear" w:color="auto" w:fill="FAFAFA"/>
              </w:rPr>
            </w:pPr>
            <w:hyperlink r:id="rId27" w:history="1">
              <w:r w:rsidR="00B82BE5" w:rsidRPr="00655395">
                <w:rPr>
                  <w:color w:val="0000FF"/>
                  <w:szCs w:val="24"/>
                  <w:u w:val="single"/>
                </w:rPr>
                <w:t>Small group tuition | EEF (educationendowmentfoundation.org.uk)</w:t>
              </w:r>
            </w:hyperlink>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A8FAC" w14:textId="1FCF5F5E" w:rsidR="00B82BE5" w:rsidRDefault="0059419B" w:rsidP="00631084">
            <w:pPr>
              <w:pStyle w:val="TableRowCentered"/>
              <w:jc w:val="left"/>
              <w:rPr>
                <w:sz w:val="22"/>
              </w:rPr>
            </w:pPr>
            <w:r>
              <w:rPr>
                <w:sz w:val="22"/>
              </w:rPr>
              <w:t>2,3,4,6</w:t>
            </w:r>
          </w:p>
          <w:p w14:paraId="423E749D" w14:textId="77777777" w:rsidR="00B82BE5" w:rsidRDefault="00B82BE5">
            <w:pPr>
              <w:pStyle w:val="TableRowCentered"/>
              <w:jc w:val="left"/>
              <w:rPr>
                <w:sz w:val="22"/>
              </w:rPr>
            </w:pPr>
          </w:p>
        </w:tc>
      </w:tr>
      <w:tr w:rsidR="00B82BE5" w14:paraId="3F2E2EED"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12A4C" w14:textId="0E70D07C" w:rsidR="00B82BE5" w:rsidRDefault="00B82BE5">
            <w:pPr>
              <w:pStyle w:val="TableRow"/>
            </w:pPr>
            <w:r>
              <w:t xml:space="preserve">Fund 2 additional </w:t>
            </w:r>
            <w:r w:rsidRPr="00467C2A">
              <w:t>TA</w:t>
            </w:r>
            <w:r>
              <w:t>s</w:t>
            </w:r>
            <w:r w:rsidRPr="00467C2A">
              <w:t xml:space="preserve"> </w:t>
            </w:r>
            <w:r>
              <w:t xml:space="preserve">to support learning in EYFS. </w:t>
            </w:r>
          </w:p>
          <w:p w14:paraId="3F404B42" w14:textId="6269E4B0" w:rsidR="00B82BE5" w:rsidRDefault="00B82BE5">
            <w:pPr>
              <w:pStyle w:val="TableRow"/>
            </w:pP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06443" w14:textId="4C19F1F5" w:rsidR="00B82BE5" w:rsidRDefault="00B82BE5">
            <w:pPr>
              <w:pStyle w:val="TableRowCentered"/>
              <w:jc w:val="left"/>
              <w:rPr>
                <w:sz w:val="22"/>
              </w:rPr>
            </w:pPr>
            <w:r>
              <w:rPr>
                <w:sz w:val="22"/>
              </w:rPr>
              <w:t xml:space="preserve">Targeted deployment of teaching assistants has been shown to have a positive impact on learner outcomes (4 additional months of progress). </w:t>
            </w:r>
          </w:p>
          <w:p w14:paraId="1A6433F3" w14:textId="6C6F6C4F" w:rsidR="00B82BE5" w:rsidRDefault="00A3255E">
            <w:pPr>
              <w:pStyle w:val="TableRowCentered"/>
              <w:jc w:val="left"/>
              <w:rPr>
                <w:sz w:val="22"/>
              </w:rPr>
            </w:pPr>
            <w:hyperlink r:id="rId28" w:history="1">
              <w:r w:rsidR="00B82BE5">
                <w:rPr>
                  <w:rStyle w:val="Hyperlink"/>
                </w:rPr>
                <w:t>Teaching Assistant Interventions | EEF (educationendowmentfoundation.org.uk)</w:t>
              </w:r>
            </w:hyperlink>
          </w:p>
          <w:p w14:paraId="2093FACB" w14:textId="38D15902" w:rsidR="00B82BE5" w:rsidRDefault="00B82BE5">
            <w:pPr>
              <w:pStyle w:val="TableRowCentered"/>
              <w:jc w:val="left"/>
              <w:rPr>
                <w:sz w:val="22"/>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1316" w14:textId="51F47FA3" w:rsidR="00B82BE5" w:rsidRDefault="0059419B" w:rsidP="0059419B">
            <w:pPr>
              <w:pStyle w:val="TableRowCentered"/>
              <w:ind w:left="0"/>
              <w:jc w:val="left"/>
              <w:rPr>
                <w:sz w:val="22"/>
              </w:rPr>
            </w:pPr>
            <w:r>
              <w:rPr>
                <w:sz w:val="22"/>
              </w:rPr>
              <w:t>2,3,4,6</w:t>
            </w:r>
          </w:p>
        </w:tc>
      </w:tr>
      <w:tr w:rsidR="00B82BE5" w14:paraId="2A7D5530"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FD610" w14:textId="7AC7687E" w:rsidR="00B82BE5" w:rsidRDefault="00E656CA">
            <w:pPr>
              <w:pStyle w:val="TableRow"/>
              <w:rPr>
                <w:iCs/>
                <w:sz w:val="22"/>
              </w:rPr>
            </w:pPr>
            <w:r>
              <w:rPr>
                <w:iCs/>
                <w:sz w:val="22"/>
              </w:rPr>
              <w:t>F</w:t>
            </w:r>
            <w:r w:rsidR="00F04F2A">
              <w:rPr>
                <w:iCs/>
                <w:sz w:val="22"/>
              </w:rPr>
              <w:t>und a</w:t>
            </w:r>
            <w:r w:rsidR="00B82BE5">
              <w:rPr>
                <w:iCs/>
                <w:sz w:val="22"/>
              </w:rPr>
              <w:t xml:space="preserve"> spe</w:t>
            </w:r>
            <w:r w:rsidR="00F04F2A">
              <w:rPr>
                <w:iCs/>
                <w:sz w:val="22"/>
              </w:rPr>
              <w:t xml:space="preserve">ech and language TA to work </w:t>
            </w:r>
            <w:r w:rsidR="00B82BE5">
              <w:rPr>
                <w:iCs/>
                <w:sz w:val="22"/>
              </w:rPr>
              <w:t xml:space="preserve">with children needing SALT interventions. </w:t>
            </w:r>
          </w:p>
          <w:p w14:paraId="40ABCAB5" w14:textId="77777777" w:rsidR="00F04F2A" w:rsidRDefault="00F04F2A">
            <w:pPr>
              <w:pStyle w:val="TableRow"/>
              <w:rPr>
                <w:iCs/>
                <w:sz w:val="22"/>
              </w:rPr>
            </w:pPr>
          </w:p>
          <w:p w14:paraId="198C45B7" w14:textId="77777777" w:rsidR="00F04F2A" w:rsidRPr="008D48B6" w:rsidRDefault="00F04F2A">
            <w:pPr>
              <w:pStyle w:val="TableRow"/>
              <w:rPr>
                <w:iCs/>
                <w:sz w:val="22"/>
              </w:rPr>
            </w:pPr>
          </w:p>
          <w:p w14:paraId="53954269" w14:textId="77777777" w:rsidR="00B82BE5" w:rsidRDefault="00B82BE5">
            <w:pPr>
              <w:pStyle w:val="TableRow"/>
              <w:rPr>
                <w:i/>
                <w:sz w:val="22"/>
              </w:rPr>
            </w:pPr>
          </w:p>
          <w:p w14:paraId="2A7D552D" w14:textId="04A8FFCC" w:rsidR="00B82BE5" w:rsidRDefault="00B82BE5">
            <w:pPr>
              <w:pStyle w:val="TableRow"/>
              <w:rPr>
                <w:i/>
                <w:sz w:val="22"/>
              </w:rPr>
            </w:pPr>
            <w:r>
              <w:rPr>
                <w:i/>
                <w:sz w:val="22"/>
              </w:rPr>
              <w:t xml:space="preserve"> </w:t>
            </w: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3AB1" w14:textId="50D2CF50" w:rsidR="00B82BE5" w:rsidRPr="00FC4A58" w:rsidRDefault="00B82BE5" w:rsidP="00003E2F">
            <w:pPr>
              <w:pStyle w:val="TableRowCentered"/>
              <w:ind w:left="0"/>
              <w:jc w:val="left"/>
              <w:rPr>
                <w:sz w:val="22"/>
                <w:szCs w:val="22"/>
              </w:rPr>
            </w:pPr>
            <w:r w:rsidRPr="00FC4A58">
              <w:rPr>
                <w:rFonts w:ascii="Helvetica" w:hAnsi="Helvetica" w:cs="Helvetica"/>
                <w:color w:val="263238"/>
                <w:sz w:val="22"/>
                <w:szCs w:val="22"/>
                <w:shd w:val="clear" w:color="auto" w:fill="FFFFFF"/>
              </w:rPr>
              <w:t>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approximately six months’ additional progress over the course of a year.</w:t>
            </w:r>
          </w:p>
          <w:p w14:paraId="30440713" w14:textId="6CBB470C" w:rsidR="00B82BE5" w:rsidRDefault="00A3255E" w:rsidP="00A43CE1">
            <w:pPr>
              <w:pStyle w:val="TableRowCentered"/>
              <w:ind w:left="0"/>
              <w:jc w:val="left"/>
              <w:rPr>
                <w:rStyle w:val="Hyperlink"/>
                <w:sz w:val="22"/>
                <w:szCs w:val="22"/>
              </w:rPr>
            </w:pPr>
            <w:hyperlink r:id="rId29" w:history="1">
              <w:r w:rsidR="00B82BE5" w:rsidRPr="00FC4A58">
                <w:rPr>
                  <w:rStyle w:val="Hyperlink"/>
                  <w:sz w:val="22"/>
                  <w:szCs w:val="22"/>
                </w:rPr>
                <w:t>Education Endowment Foundation | EEF</w:t>
              </w:r>
            </w:hyperlink>
          </w:p>
          <w:p w14:paraId="67A17671" w14:textId="3849C5C3" w:rsidR="00B82BE5" w:rsidRDefault="00B82BE5" w:rsidP="00A43CE1">
            <w:pPr>
              <w:pStyle w:val="TableRowCentered"/>
              <w:ind w:left="0"/>
              <w:jc w:val="left"/>
              <w:rPr>
                <w:rStyle w:val="Hyperlink"/>
                <w:sz w:val="22"/>
                <w:szCs w:val="22"/>
              </w:rPr>
            </w:pPr>
          </w:p>
          <w:p w14:paraId="01349539" w14:textId="4613A5FA" w:rsidR="00B82BE5" w:rsidRDefault="00A3255E" w:rsidP="00A43CE1">
            <w:pPr>
              <w:pStyle w:val="TableRowCentered"/>
              <w:ind w:left="0"/>
              <w:jc w:val="left"/>
              <w:rPr>
                <w:rStyle w:val="Hyperlink"/>
                <w:sz w:val="22"/>
                <w:szCs w:val="22"/>
              </w:rPr>
            </w:pPr>
            <w:hyperlink r:id="rId30" w:history="1">
              <w:r w:rsidR="00B82BE5">
                <w:rPr>
                  <w:rStyle w:val="Hyperlink"/>
                </w:rPr>
                <w:t>Preparing_Literacy_Guidance_2018.pdf (d2tic4wvo1iusb.cloudfront.net)</w:t>
              </w:r>
            </w:hyperlink>
          </w:p>
          <w:p w14:paraId="07B362F4" w14:textId="07E7E264" w:rsidR="00B82BE5" w:rsidRDefault="00B82BE5" w:rsidP="00A43CE1">
            <w:pPr>
              <w:pStyle w:val="TableRowCentered"/>
              <w:ind w:left="0"/>
              <w:jc w:val="left"/>
              <w:rPr>
                <w:rStyle w:val="Hyperlink"/>
              </w:rPr>
            </w:pPr>
          </w:p>
          <w:p w14:paraId="65E4CF32" w14:textId="3FAA59A9" w:rsidR="00B82BE5" w:rsidRDefault="00A3255E" w:rsidP="00A43CE1">
            <w:pPr>
              <w:pStyle w:val="TableRowCentered"/>
              <w:ind w:left="0"/>
              <w:jc w:val="left"/>
              <w:rPr>
                <w:rStyle w:val="Hyperlink"/>
                <w:sz w:val="22"/>
                <w:szCs w:val="22"/>
              </w:rPr>
            </w:pPr>
            <w:hyperlink r:id="rId31" w:history="1">
              <w:r w:rsidR="00B82BE5">
                <w:rPr>
                  <w:rStyle w:val="Hyperlink"/>
                </w:rPr>
                <w:t xml:space="preserve">Literacy_KS1_Guidance_Report_2020.pdf </w:t>
              </w:r>
              <w:r w:rsidR="00B82BE5">
                <w:rPr>
                  <w:rStyle w:val="Hyperlink"/>
                </w:rPr>
                <w:lastRenderedPageBreak/>
                <w:t>(d2tic4wvo1iusb.cloudfront.net)</w:t>
              </w:r>
            </w:hyperlink>
          </w:p>
          <w:p w14:paraId="30978B78" w14:textId="40CE412D" w:rsidR="00B82BE5" w:rsidRDefault="00B82BE5" w:rsidP="00A43CE1">
            <w:pPr>
              <w:pStyle w:val="TableRowCentered"/>
              <w:ind w:left="0"/>
              <w:jc w:val="left"/>
              <w:rPr>
                <w:rStyle w:val="Hyperlink"/>
              </w:rPr>
            </w:pPr>
          </w:p>
          <w:p w14:paraId="43A7393C" w14:textId="15FBC338" w:rsidR="00B82BE5" w:rsidRPr="00FC4A58" w:rsidRDefault="00A3255E" w:rsidP="00A43CE1">
            <w:pPr>
              <w:pStyle w:val="TableRowCentered"/>
              <w:ind w:left="0"/>
              <w:jc w:val="left"/>
              <w:rPr>
                <w:sz w:val="22"/>
                <w:szCs w:val="22"/>
              </w:rPr>
            </w:pPr>
            <w:hyperlink r:id="rId32" w:history="1">
              <w:r w:rsidR="00B82BE5">
                <w:rPr>
                  <w:rStyle w:val="Hyperlink"/>
                </w:rPr>
                <w:t>EEF-Improving-literacy-in-key-stage-2-report-Second-edition.pdf (d2tic4wvo1iusb.cloudfront.net)</w:t>
              </w:r>
            </w:hyperlink>
          </w:p>
          <w:p w14:paraId="2A7D552E" w14:textId="6ECFAD9B" w:rsidR="00B82BE5" w:rsidRPr="00FC4A58" w:rsidRDefault="00B82BE5" w:rsidP="00A43CE1">
            <w:pPr>
              <w:pStyle w:val="TableRowCentered"/>
              <w:ind w:left="0"/>
              <w:jc w:val="left"/>
              <w:rPr>
                <w:sz w:val="22"/>
                <w:szCs w:val="22"/>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9588" w14:textId="592950A8" w:rsidR="00B82BE5" w:rsidRDefault="0059419B">
            <w:pPr>
              <w:pStyle w:val="TableRowCentered"/>
              <w:jc w:val="left"/>
              <w:rPr>
                <w:sz w:val="22"/>
              </w:rPr>
            </w:pPr>
            <w:r>
              <w:rPr>
                <w:sz w:val="22"/>
              </w:rPr>
              <w:lastRenderedPageBreak/>
              <w:t xml:space="preserve">2,3,4,6 </w:t>
            </w:r>
          </w:p>
          <w:p w14:paraId="2A7D552F" w14:textId="20A45FF1" w:rsidR="00B82BE5" w:rsidRDefault="00B82BE5">
            <w:pPr>
              <w:pStyle w:val="TableRowCentered"/>
              <w:jc w:val="left"/>
              <w:rPr>
                <w:sz w:val="22"/>
              </w:rPr>
            </w:pPr>
          </w:p>
        </w:tc>
      </w:tr>
      <w:tr w:rsidR="00B82BE5" w14:paraId="25081187"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BD71" w14:textId="77777777" w:rsidR="00B82BE5" w:rsidRPr="00CA5AA6" w:rsidRDefault="00CA5AA6" w:rsidP="00CA5AA6">
            <w:pPr>
              <w:pStyle w:val="TableRow"/>
              <w:rPr>
                <w:iCs/>
                <w:sz w:val="22"/>
              </w:rPr>
            </w:pPr>
            <w:r w:rsidRPr="00CA5AA6">
              <w:rPr>
                <w:sz w:val="22"/>
              </w:rPr>
              <w:t xml:space="preserve">Deliver </w:t>
            </w:r>
            <w:r w:rsidR="00F04F2A" w:rsidRPr="00CA5AA6">
              <w:rPr>
                <w:sz w:val="22"/>
              </w:rPr>
              <w:t>the H</w:t>
            </w:r>
            <w:r w:rsidRPr="00CA5AA6">
              <w:rPr>
                <w:sz w:val="22"/>
              </w:rPr>
              <w:t xml:space="preserve">FL Fluency Project intervention </w:t>
            </w:r>
            <w:r w:rsidRPr="00CA5AA6">
              <w:rPr>
                <w:iCs/>
                <w:sz w:val="22"/>
              </w:rPr>
              <w:t>to targeted children in KS1 and KS2</w:t>
            </w:r>
          </w:p>
          <w:p w14:paraId="2D720858" w14:textId="084FBFD3" w:rsidR="00CA5AA6" w:rsidRDefault="00CA5AA6" w:rsidP="00CA5AA6">
            <w:pPr>
              <w:pStyle w:val="TableRow"/>
              <w:rPr>
                <w:iCs/>
                <w:sz w:val="22"/>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75A07" w14:textId="561EDEA1" w:rsidR="00F04F2A" w:rsidRDefault="00A3255E" w:rsidP="004B24DE">
            <w:pPr>
              <w:pStyle w:val="TableRowCentered"/>
              <w:ind w:left="0"/>
              <w:jc w:val="left"/>
            </w:pPr>
            <w:hyperlink r:id="rId33" w:history="1">
              <w:r w:rsidR="00CA5AA6" w:rsidRPr="00167E9B">
                <w:rPr>
                  <w:rStyle w:val="Hyperlink"/>
                </w:rPr>
                <w:t>https://www.hfleducation.org/reading-fluency/collaboration-education-endowment-foundation-eef</w:t>
              </w:r>
            </w:hyperlink>
          </w:p>
          <w:p w14:paraId="2A65A0B3" w14:textId="77777777" w:rsidR="00F04F2A" w:rsidRDefault="00F04F2A" w:rsidP="004B24DE">
            <w:pPr>
              <w:pStyle w:val="TableRowCentered"/>
              <w:ind w:left="0"/>
              <w:jc w:val="left"/>
            </w:pPr>
          </w:p>
          <w:p w14:paraId="7C06A8FF" w14:textId="09712B50" w:rsidR="00F04F2A" w:rsidRDefault="00A3255E" w:rsidP="004B24DE">
            <w:pPr>
              <w:pStyle w:val="TableRowCentered"/>
              <w:ind w:left="0"/>
              <w:jc w:val="left"/>
            </w:pPr>
            <w:hyperlink r:id="rId34" w:history="1">
              <w:r w:rsidR="00F04F2A" w:rsidRPr="00167E9B">
                <w:rPr>
                  <w:rStyle w:val="Hyperlink"/>
                </w:rPr>
                <w:t>https://www.hfleducation.org/reading-fluency/ks2-reading-fluency-project/education-endowment-foundation-funded-trial</w:t>
              </w:r>
            </w:hyperlink>
          </w:p>
          <w:p w14:paraId="268E3DA4" w14:textId="77777777" w:rsidR="00F04F2A" w:rsidRDefault="00F04F2A" w:rsidP="004B24DE">
            <w:pPr>
              <w:pStyle w:val="TableRowCentered"/>
              <w:ind w:left="0"/>
              <w:jc w:val="left"/>
            </w:pPr>
          </w:p>
          <w:p w14:paraId="22152130" w14:textId="77777777" w:rsidR="00B82BE5" w:rsidRDefault="00A3255E" w:rsidP="004B24DE">
            <w:pPr>
              <w:pStyle w:val="TableRowCentered"/>
              <w:ind w:left="0"/>
              <w:jc w:val="left"/>
              <w:rPr>
                <w:rStyle w:val="Hyperlink"/>
                <w:sz w:val="22"/>
                <w:szCs w:val="22"/>
              </w:rPr>
            </w:pPr>
            <w:hyperlink r:id="rId35" w:history="1">
              <w:r w:rsidR="00B82BE5">
                <w:rPr>
                  <w:rStyle w:val="Hyperlink"/>
                </w:rPr>
                <w:t>Preparing_Literacy_Guidance_2018.pdf (d2tic4wvo1iusb.cloudfront.net)</w:t>
              </w:r>
            </w:hyperlink>
          </w:p>
          <w:p w14:paraId="1FA70009" w14:textId="77777777" w:rsidR="00B82BE5" w:rsidRDefault="00B82BE5" w:rsidP="004B24DE">
            <w:pPr>
              <w:pStyle w:val="TableRowCentered"/>
              <w:ind w:left="0"/>
              <w:jc w:val="left"/>
              <w:rPr>
                <w:rStyle w:val="Hyperlink"/>
              </w:rPr>
            </w:pPr>
          </w:p>
          <w:p w14:paraId="64B92BB0" w14:textId="77777777" w:rsidR="00B82BE5" w:rsidRDefault="00A3255E" w:rsidP="004B24DE">
            <w:pPr>
              <w:pStyle w:val="TableRowCentered"/>
              <w:ind w:left="0"/>
              <w:jc w:val="left"/>
              <w:rPr>
                <w:rStyle w:val="Hyperlink"/>
                <w:sz w:val="22"/>
                <w:szCs w:val="22"/>
              </w:rPr>
            </w:pPr>
            <w:hyperlink r:id="rId36" w:history="1">
              <w:r w:rsidR="00B82BE5">
                <w:rPr>
                  <w:rStyle w:val="Hyperlink"/>
                </w:rPr>
                <w:t>Literacy_KS1_Guidance_Report_2020.pdf (d2tic4wvo1iusb.cloudfront.net)</w:t>
              </w:r>
            </w:hyperlink>
          </w:p>
          <w:p w14:paraId="5A437F4A" w14:textId="6A770FC0" w:rsidR="00B82BE5" w:rsidRDefault="00B82BE5" w:rsidP="00FC4A58">
            <w:pPr>
              <w:suppressAutoHyphens w:val="0"/>
              <w:autoSpaceDN/>
              <w:spacing w:before="60" w:after="60" w:line="240" w:lineRule="auto"/>
              <w:ind w:right="57"/>
            </w:pPr>
          </w:p>
          <w:p w14:paraId="74A418BB" w14:textId="77777777" w:rsidR="00B82BE5" w:rsidRDefault="00B82BE5" w:rsidP="00FC4A58">
            <w:pPr>
              <w:suppressAutoHyphens w:val="0"/>
              <w:autoSpaceDN/>
              <w:spacing w:before="60" w:after="60" w:line="240" w:lineRule="auto"/>
              <w:ind w:right="57"/>
            </w:pPr>
          </w:p>
          <w:p w14:paraId="2E0C0407" w14:textId="602FEED5" w:rsidR="00B82BE5" w:rsidRDefault="00A3255E" w:rsidP="00FC4A58">
            <w:pPr>
              <w:suppressAutoHyphens w:val="0"/>
              <w:autoSpaceDN/>
              <w:spacing w:before="60" w:after="60" w:line="240" w:lineRule="auto"/>
              <w:ind w:right="57"/>
            </w:pPr>
            <w:hyperlink r:id="rId37" w:history="1">
              <w:r w:rsidR="00B82BE5" w:rsidRPr="00C1593F">
                <w:rPr>
                  <w:color w:val="0000FF"/>
                  <w:u w:val="single"/>
                </w:rPr>
                <w:t>EEF-Improving-literacy-in-key-stage-2-report-Second-edition.pdf (d2tic4wvo1iusb.cloudfront.net)</w:t>
              </w:r>
            </w:hyperlink>
          </w:p>
          <w:p w14:paraId="7E1FFC44" w14:textId="77777777" w:rsidR="00B82BE5" w:rsidRDefault="00B82BE5" w:rsidP="00FC4A58">
            <w:pPr>
              <w:suppressAutoHyphens w:val="0"/>
              <w:autoSpaceDN/>
              <w:spacing w:before="60" w:after="60" w:line="240" w:lineRule="auto"/>
              <w:ind w:right="57"/>
            </w:pPr>
          </w:p>
          <w:p w14:paraId="02DFC95C" w14:textId="1E0342A2" w:rsidR="00B82BE5" w:rsidRDefault="00A3255E" w:rsidP="00FC4A58">
            <w:pPr>
              <w:suppressAutoHyphens w:val="0"/>
              <w:autoSpaceDN/>
              <w:spacing w:before="60" w:after="60" w:line="240" w:lineRule="auto"/>
              <w:ind w:right="57"/>
              <w:rPr>
                <w:color w:val="0070C0"/>
                <w:u w:val="single"/>
              </w:rPr>
            </w:pPr>
            <w:hyperlink r:id="rId38" w:history="1">
              <w:r w:rsidR="00B82BE5">
                <w:rPr>
                  <w:rStyle w:val="Hyperlink"/>
                </w:rPr>
                <w:t>The reading framework - teaching the foundations of literacy (publishing.service.gov.uk)</w:t>
              </w:r>
            </w:hyperlink>
          </w:p>
          <w:p w14:paraId="0AB6ED9E" w14:textId="77777777" w:rsidR="00B82BE5" w:rsidRDefault="00B82BE5" w:rsidP="00003E2F">
            <w:pPr>
              <w:pStyle w:val="TableRowCentered"/>
              <w:ind w:left="0"/>
              <w:jc w:val="left"/>
              <w:rPr>
                <w:sz w:val="22"/>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6B1D" w14:textId="114E167F" w:rsidR="00B82BE5" w:rsidRDefault="0059419B">
            <w:pPr>
              <w:pStyle w:val="TableRowCentered"/>
              <w:jc w:val="left"/>
              <w:rPr>
                <w:sz w:val="22"/>
              </w:rPr>
            </w:pPr>
            <w:r>
              <w:rPr>
                <w:sz w:val="22"/>
              </w:rPr>
              <w:t>2, 3, 6</w:t>
            </w:r>
          </w:p>
        </w:tc>
      </w:tr>
      <w:tr w:rsidR="00B82BE5" w14:paraId="0291C43E"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735C8" w14:textId="2D2F681F" w:rsidR="00B82BE5" w:rsidRDefault="00CA5AA6" w:rsidP="00803649">
            <w:pPr>
              <w:pStyle w:val="TableRow"/>
              <w:rPr>
                <w:i/>
                <w:sz w:val="22"/>
              </w:rPr>
            </w:pPr>
            <w:r>
              <w:rPr>
                <w:i/>
                <w:sz w:val="22"/>
              </w:rPr>
              <w:t xml:space="preserve">Continue to use </w:t>
            </w:r>
            <w:r w:rsidR="00B82BE5">
              <w:rPr>
                <w:i/>
                <w:sz w:val="22"/>
              </w:rPr>
              <w:t xml:space="preserve">Number Stacks maths interventions to improve the progress of children working significantly below age related expectations in maths. </w:t>
            </w: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39168" w14:textId="04456822" w:rsidR="00B82BE5" w:rsidRDefault="00A3255E" w:rsidP="004B24DE">
            <w:pPr>
              <w:pStyle w:val="TableRowCentered"/>
              <w:ind w:left="0"/>
              <w:jc w:val="left"/>
            </w:pPr>
            <w:hyperlink r:id="rId39" w:history="1">
              <w:r w:rsidR="000011FC" w:rsidRPr="00D9544B">
                <w:rPr>
                  <w:rStyle w:val="Hyperlink"/>
                </w:rPr>
                <w:t>https://www.numberstacks.co.uk/reviews/</w:t>
              </w:r>
            </w:hyperlink>
          </w:p>
          <w:p w14:paraId="7C8735F5" w14:textId="04B6294D" w:rsidR="000011FC" w:rsidRDefault="000011FC" w:rsidP="004B24DE">
            <w:pPr>
              <w:pStyle w:val="TableRowCentered"/>
              <w:ind w:left="0"/>
              <w:jc w:val="left"/>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0564" w14:textId="5FBF0BD6" w:rsidR="00B82BE5" w:rsidRDefault="0059419B">
            <w:pPr>
              <w:pStyle w:val="TableRowCentered"/>
              <w:jc w:val="left"/>
              <w:rPr>
                <w:sz w:val="22"/>
              </w:rPr>
            </w:pPr>
            <w:r>
              <w:rPr>
                <w:sz w:val="22"/>
              </w:rPr>
              <w:t>2,3,6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8757334" w:rsidR="00E66558" w:rsidRDefault="009D71E8">
      <w:pPr>
        <w:spacing w:before="240" w:after="120"/>
        <w:rPr>
          <w:i/>
          <w:iCs/>
        </w:rPr>
      </w:pPr>
      <w:r>
        <w:t xml:space="preserve">Budgeted cost: £ </w:t>
      </w:r>
      <w:r w:rsidR="00E656CA">
        <w:rPr>
          <w:i/>
          <w:iCs/>
        </w:rPr>
        <w:t xml:space="preserve">25,000 </w:t>
      </w:r>
    </w:p>
    <w:tbl>
      <w:tblPr>
        <w:tblW w:w="5091" w:type="pct"/>
        <w:tblCellMar>
          <w:left w:w="10" w:type="dxa"/>
          <w:right w:w="10" w:type="dxa"/>
        </w:tblCellMar>
        <w:tblLook w:val="04A0" w:firstRow="1" w:lastRow="0" w:firstColumn="1" w:lastColumn="0" w:noHBand="0" w:noVBand="1"/>
      </w:tblPr>
      <w:tblGrid>
        <w:gridCol w:w="2549"/>
        <w:gridCol w:w="4896"/>
        <w:gridCol w:w="2444"/>
      </w:tblGrid>
      <w:tr w:rsidR="00196F91" w14:paraId="30F3F1A8"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3FEA219" w14:textId="77777777" w:rsidR="00196F91" w:rsidRDefault="00196F91" w:rsidP="00FC5008">
            <w:pPr>
              <w:pStyle w:val="TableHeader"/>
              <w:jc w:val="left"/>
            </w:pPr>
            <w:r>
              <w:t>Activity</w:t>
            </w:r>
          </w:p>
        </w:tc>
        <w:tc>
          <w:tcPr>
            <w:tcW w:w="48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9D53C1" w14:textId="77777777" w:rsidR="00196F91" w:rsidRDefault="00196F91" w:rsidP="00FC5008">
            <w:pPr>
              <w:pStyle w:val="TableHeader"/>
              <w:jc w:val="left"/>
            </w:pPr>
            <w:r>
              <w:t>Evidence that supports this approach</w:t>
            </w:r>
          </w:p>
        </w:tc>
        <w:tc>
          <w:tcPr>
            <w:tcW w:w="24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0A2CF34" w14:textId="77777777" w:rsidR="00196F91" w:rsidRDefault="00196F91" w:rsidP="00FC5008">
            <w:pPr>
              <w:pStyle w:val="TableHeader"/>
              <w:jc w:val="left"/>
            </w:pPr>
            <w:r>
              <w:t>Challenge number(s) addressed</w:t>
            </w:r>
          </w:p>
        </w:tc>
      </w:tr>
      <w:tr w:rsidR="00196F91" w14:paraId="08C31152"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F27A" w14:textId="77777777" w:rsidR="0048456D" w:rsidRDefault="0048456D" w:rsidP="00FC5008">
            <w:pPr>
              <w:pStyle w:val="TableRow"/>
            </w:pPr>
          </w:p>
          <w:p w14:paraId="15834310" w14:textId="5E11A01D" w:rsidR="0048456D" w:rsidRDefault="00E656CA" w:rsidP="00FC5008">
            <w:pPr>
              <w:pStyle w:val="TableRow"/>
            </w:pPr>
            <w:r>
              <w:t>F</w:t>
            </w:r>
            <w:r w:rsidR="0048456D">
              <w:t>und a pastoral TA to work with children on their social and emotional skills and to support parents with strategies to help them with behaviour/emotional difficulties at home.</w:t>
            </w:r>
          </w:p>
          <w:p w14:paraId="198A85F0" w14:textId="4E441783" w:rsidR="00113F5D" w:rsidRDefault="00113F5D" w:rsidP="00FC5008">
            <w:pPr>
              <w:pStyle w:val="TableRow"/>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22493" w14:textId="5102380C" w:rsidR="00B05AD7" w:rsidRPr="00E27862" w:rsidRDefault="00B05AD7" w:rsidP="00B05AD7">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2BC38E07" w14:textId="77777777" w:rsidR="00196F91" w:rsidRDefault="00A3255E" w:rsidP="00B05AD7">
            <w:pPr>
              <w:pStyle w:val="TableRowCentered"/>
              <w:jc w:val="left"/>
            </w:pPr>
            <w:hyperlink r:id="rId40" w:history="1">
              <w:r w:rsidR="00B05AD7">
                <w:rPr>
                  <w:rStyle w:val="Hyperlink"/>
                </w:rPr>
                <w:t>EEF_Social_and_Emotional_Learning.pdf (d2tic4wvo1iusb.cloudfront.net)</w:t>
              </w:r>
            </w:hyperlink>
          </w:p>
          <w:p w14:paraId="1B557B56" w14:textId="77777777" w:rsidR="00B05AD7" w:rsidRDefault="00B05AD7" w:rsidP="00B05AD7">
            <w:pPr>
              <w:pStyle w:val="TableRowCentered"/>
              <w:jc w:val="left"/>
              <w:rPr>
                <w:sz w:val="22"/>
              </w:rPr>
            </w:pPr>
          </w:p>
          <w:p w14:paraId="7240FBBC" w14:textId="470CCF06" w:rsidR="009B6DBA" w:rsidRDefault="00A3255E" w:rsidP="00B05AD7">
            <w:pPr>
              <w:pStyle w:val="TableRowCentered"/>
              <w:jc w:val="left"/>
              <w:rPr>
                <w:sz w:val="22"/>
              </w:rPr>
            </w:pPr>
            <w:hyperlink r:id="rId41" w:history="1">
              <w:r w:rsidR="00C841A3">
                <w:rPr>
                  <w:rStyle w:val="Hyperlink"/>
                </w:rPr>
                <w:t>Behaviour interventions | EEF (educationendowmentfoundation.org.uk)</w:t>
              </w:r>
            </w:hyperlink>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3CA0" w14:textId="376FBA6B" w:rsidR="00196F91" w:rsidRDefault="004B02B0" w:rsidP="00FC5008">
            <w:pPr>
              <w:pStyle w:val="TableRowCentered"/>
              <w:jc w:val="left"/>
              <w:rPr>
                <w:sz w:val="22"/>
              </w:rPr>
            </w:pPr>
            <w:r>
              <w:rPr>
                <w:sz w:val="22"/>
              </w:rPr>
              <w:t>1,2,3,4</w:t>
            </w:r>
            <w:r w:rsidR="009B6DBA">
              <w:rPr>
                <w:sz w:val="22"/>
              </w:rPr>
              <w:t>,5</w:t>
            </w:r>
            <w:r w:rsidR="0059419B">
              <w:rPr>
                <w:sz w:val="22"/>
              </w:rPr>
              <w:t>,6</w:t>
            </w:r>
          </w:p>
          <w:p w14:paraId="62767F92" w14:textId="77777777" w:rsidR="00357988" w:rsidRDefault="00357988" w:rsidP="00FC5008">
            <w:pPr>
              <w:pStyle w:val="TableRowCentered"/>
              <w:jc w:val="left"/>
              <w:rPr>
                <w:sz w:val="22"/>
              </w:rPr>
            </w:pPr>
          </w:p>
          <w:p w14:paraId="42065A4D" w14:textId="706A546F" w:rsidR="00594C03" w:rsidRDefault="00594C03" w:rsidP="00FC5008">
            <w:pPr>
              <w:pStyle w:val="TableRowCentered"/>
              <w:jc w:val="left"/>
              <w:rPr>
                <w:sz w:val="22"/>
              </w:rPr>
            </w:pPr>
          </w:p>
        </w:tc>
      </w:tr>
      <w:tr w:rsidR="002C690F" w14:paraId="6570EAEA"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99A7" w14:textId="77777777" w:rsidR="00F65F63" w:rsidRDefault="00C47FA3" w:rsidP="00C47FA3">
            <w:pPr>
              <w:pStyle w:val="TableRow"/>
              <w:ind w:left="0"/>
              <w:rPr>
                <w:iCs/>
                <w:sz w:val="22"/>
              </w:rPr>
            </w:pPr>
            <w:r w:rsidRPr="00C47FA3">
              <w:rPr>
                <w:iCs/>
                <w:sz w:val="22"/>
              </w:rPr>
              <w:t>Fund trip</w:t>
            </w:r>
            <w:r w:rsidR="00154E4B">
              <w:rPr>
                <w:iCs/>
                <w:sz w:val="22"/>
              </w:rPr>
              <w:t>s,</w:t>
            </w:r>
            <w:r w:rsidRPr="00C47FA3">
              <w:rPr>
                <w:iCs/>
                <w:sz w:val="22"/>
              </w:rPr>
              <w:t xml:space="preserve"> enrichment activities</w:t>
            </w:r>
            <w:r w:rsidR="00154E4B">
              <w:rPr>
                <w:iCs/>
                <w:sz w:val="22"/>
              </w:rPr>
              <w:t xml:space="preserve"> and resources</w:t>
            </w:r>
            <w:r w:rsidRPr="00C47FA3">
              <w:rPr>
                <w:iCs/>
                <w:sz w:val="22"/>
              </w:rPr>
              <w:t xml:space="preserve"> to support project learning and </w:t>
            </w:r>
            <w:r>
              <w:rPr>
                <w:iCs/>
                <w:sz w:val="22"/>
              </w:rPr>
              <w:t xml:space="preserve">increase motivation and engagement. </w:t>
            </w:r>
          </w:p>
          <w:p w14:paraId="769D6BAA" w14:textId="6477AED6" w:rsidR="007B383C" w:rsidRPr="00C47FA3" w:rsidRDefault="007B383C" w:rsidP="00C47FA3">
            <w:pPr>
              <w:pStyle w:val="TableRow"/>
              <w:ind w:left="0"/>
              <w:rPr>
                <w:iCs/>
                <w:sz w:val="22"/>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CBDF3" w14:textId="77777777" w:rsidR="002C690F" w:rsidRDefault="00C74F50" w:rsidP="00C74F50">
            <w:pPr>
              <w:pStyle w:val="TableRowCentered"/>
              <w:ind w:left="0"/>
              <w:jc w:val="left"/>
              <w:rPr>
                <w:sz w:val="22"/>
              </w:rPr>
            </w:pPr>
            <w:r>
              <w:rPr>
                <w:sz w:val="22"/>
              </w:rPr>
              <w:t xml:space="preserve">We </w:t>
            </w:r>
            <w:r w:rsidR="00C0566A">
              <w:rPr>
                <w:sz w:val="22"/>
              </w:rPr>
              <w:t>strongly believe in providing children with experiences they may not have the opportunity to access outside of school as all children, particularly those from disadvantaged backgrounds</w:t>
            </w:r>
            <w:r w:rsidR="00B650BA">
              <w:rPr>
                <w:sz w:val="22"/>
              </w:rPr>
              <w:t xml:space="preserve">, deserve a well-rounded, culturally rich education. </w:t>
            </w:r>
          </w:p>
          <w:p w14:paraId="10384BED" w14:textId="4B45D5F9" w:rsidR="00B53DD6" w:rsidRDefault="00A3255E" w:rsidP="00C74F50">
            <w:pPr>
              <w:pStyle w:val="TableRowCentered"/>
              <w:ind w:left="0"/>
              <w:jc w:val="left"/>
              <w:rPr>
                <w:sz w:val="22"/>
              </w:rPr>
            </w:pPr>
            <w:hyperlink r:id="rId42" w:history="1">
              <w:r w:rsidR="00B53DD6">
                <w:rPr>
                  <w:rStyle w:val="Hyperlink"/>
                </w:rPr>
                <w:t>Life skills and enrichment | EEF (educationendowmentfoundation.org.uk)</w:t>
              </w:r>
            </w:hyperlink>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CA569" w14:textId="428CC5AC" w:rsidR="002C690F" w:rsidRDefault="0059419B" w:rsidP="0059419B">
            <w:pPr>
              <w:pStyle w:val="TableRowCentered"/>
              <w:ind w:left="0"/>
              <w:jc w:val="left"/>
              <w:rPr>
                <w:sz w:val="22"/>
              </w:rPr>
            </w:pPr>
            <w:r>
              <w:rPr>
                <w:sz w:val="22"/>
              </w:rPr>
              <w:t>2,3,4,5,6</w:t>
            </w:r>
          </w:p>
          <w:p w14:paraId="5AC57D9E" w14:textId="3A361FA2" w:rsidR="00154E4B" w:rsidRDefault="00154E4B" w:rsidP="00FC5008">
            <w:pPr>
              <w:pStyle w:val="TableRowCentered"/>
              <w:jc w:val="left"/>
              <w:rPr>
                <w:sz w:val="22"/>
              </w:rPr>
            </w:pPr>
          </w:p>
        </w:tc>
      </w:tr>
      <w:tr w:rsidR="009B6DBA" w14:paraId="625E279F"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B3B22" w14:textId="615B558E" w:rsidR="009B6DBA" w:rsidRPr="00C47FA3" w:rsidRDefault="009B6DBA" w:rsidP="00CA5AA6">
            <w:pPr>
              <w:pStyle w:val="TableRow"/>
              <w:ind w:left="0"/>
              <w:rPr>
                <w:iCs/>
                <w:sz w:val="22"/>
              </w:rPr>
            </w:pPr>
            <w:r>
              <w:rPr>
                <w:iCs/>
                <w:sz w:val="22"/>
              </w:rPr>
              <w:t xml:space="preserve">Engage with EWO (education welfare officer) and </w:t>
            </w:r>
            <w:r w:rsidR="00CA5AA6">
              <w:rPr>
                <w:iCs/>
                <w:sz w:val="22"/>
              </w:rPr>
              <w:t xml:space="preserve">the Inclusive Attendance CPD programme to develop key </w:t>
            </w:r>
            <w:proofErr w:type="gramStart"/>
            <w:r w:rsidR="00CA5AA6">
              <w:rPr>
                <w:iCs/>
                <w:sz w:val="22"/>
              </w:rPr>
              <w:t xml:space="preserve">strategies </w:t>
            </w:r>
            <w:r>
              <w:rPr>
                <w:iCs/>
                <w:sz w:val="22"/>
              </w:rPr>
              <w:t xml:space="preserve"> around</w:t>
            </w:r>
            <w:proofErr w:type="gramEnd"/>
            <w:r>
              <w:rPr>
                <w:iCs/>
                <w:sz w:val="22"/>
              </w:rPr>
              <w:t xml:space="preserve"> </w:t>
            </w:r>
            <w:r w:rsidR="00CA5AA6">
              <w:rPr>
                <w:iCs/>
                <w:sz w:val="22"/>
              </w:rPr>
              <w:t xml:space="preserve">improving </w:t>
            </w:r>
            <w:r>
              <w:rPr>
                <w:iCs/>
                <w:sz w:val="22"/>
              </w:rPr>
              <w:t>attendance</w:t>
            </w:r>
            <w:r w:rsidR="00CA5AA6">
              <w:rPr>
                <w:iCs/>
                <w:sz w:val="22"/>
              </w:rPr>
              <w:t xml:space="preserve"> of disadvantaged children.</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ED0C" w14:textId="77777777" w:rsidR="009B6DBA" w:rsidRDefault="009B6DBA" w:rsidP="00C74F50">
            <w:pPr>
              <w:pStyle w:val="TableRowCentered"/>
              <w:ind w:left="0"/>
              <w:jc w:val="left"/>
              <w:rPr>
                <w:sz w:val="22"/>
              </w:rPr>
            </w:pPr>
            <w:r>
              <w:rPr>
                <w:sz w:val="22"/>
              </w:rPr>
              <w:t xml:space="preserve">Monthly meetings with EWO in which every child with an attendance below 96% in school is discussed. Letters home and discussions with parents and referrals to the EWO where necessary to encourage better school attendance. Clear expectations for attendance to be signalled to parents through all channels. </w:t>
            </w:r>
          </w:p>
          <w:p w14:paraId="3F885A26" w14:textId="1E2D8075" w:rsidR="00081EDB" w:rsidRDefault="00081EDB" w:rsidP="00C74F50">
            <w:pPr>
              <w:pStyle w:val="TableRowCentered"/>
              <w:ind w:left="0"/>
              <w:jc w:val="left"/>
              <w:rPr>
                <w:sz w:val="22"/>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732A0" w14:textId="1A959DBB" w:rsidR="009B6DBA" w:rsidRDefault="0059419B" w:rsidP="00FC5008">
            <w:pPr>
              <w:pStyle w:val="TableRowCentered"/>
              <w:jc w:val="left"/>
              <w:rPr>
                <w:sz w:val="22"/>
              </w:rPr>
            </w:pPr>
            <w:r>
              <w:rPr>
                <w:sz w:val="22"/>
              </w:rPr>
              <w:t xml:space="preserve">1,3,4,5 </w:t>
            </w:r>
          </w:p>
        </w:tc>
      </w:tr>
    </w:tbl>
    <w:p w14:paraId="5496C466" w14:textId="77777777" w:rsidR="009B6DBA" w:rsidRDefault="009B6DBA" w:rsidP="00120AB1">
      <w:pPr>
        <w:rPr>
          <w:b/>
          <w:bCs/>
          <w:color w:val="104F75"/>
          <w:sz w:val="28"/>
          <w:szCs w:val="28"/>
        </w:rPr>
      </w:pPr>
    </w:p>
    <w:p w14:paraId="2A7D5541" w14:textId="3A7095E2" w:rsidR="00E66558" w:rsidRPr="0026451A" w:rsidRDefault="009D71E8" w:rsidP="00120AB1">
      <w:pPr>
        <w:rPr>
          <w:color w:val="auto"/>
        </w:rPr>
      </w:pPr>
      <w:r>
        <w:rPr>
          <w:b/>
          <w:bCs/>
          <w:color w:val="104F75"/>
          <w:sz w:val="28"/>
          <w:szCs w:val="28"/>
        </w:rPr>
        <w:t xml:space="preserve">Total budgeted cost: £ </w:t>
      </w:r>
      <w:r w:rsidR="00E656CA">
        <w:rPr>
          <w:color w:val="auto"/>
          <w:sz w:val="28"/>
          <w:szCs w:val="28"/>
        </w:rPr>
        <w:t xml:space="preserve">150,639 (plus £2000 contingency) </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3A6475F" w:rsidR="00E66558" w:rsidRDefault="009D71E8">
      <w:r>
        <w:t>This details the impact that our pupil premium activity had on pupils in the 202</w:t>
      </w:r>
      <w:r w:rsidR="000C55A7">
        <w:t>3</w:t>
      </w:r>
      <w:r>
        <w:t xml:space="preserve"> to 202</w:t>
      </w:r>
      <w:r w:rsidR="000C55A7">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DD64" w14:textId="3FE6AC3D" w:rsidR="003A245D" w:rsidRDefault="00CC4C36" w:rsidP="000F1A03">
            <w:pPr>
              <w:suppressAutoHyphens w:val="0"/>
              <w:spacing w:before="120"/>
              <w:rPr>
                <w:b/>
                <w:bCs/>
                <w:iCs/>
                <w:lang w:eastAsia="en-US"/>
              </w:rPr>
            </w:pPr>
            <w:r>
              <w:rPr>
                <w:b/>
                <w:bCs/>
                <w:iCs/>
                <w:lang w:eastAsia="en-US"/>
              </w:rPr>
              <w:t xml:space="preserve">2024 </w:t>
            </w:r>
            <w:r w:rsidR="003A245D">
              <w:rPr>
                <w:b/>
                <w:bCs/>
                <w:iCs/>
                <w:lang w:eastAsia="en-US"/>
              </w:rPr>
              <w:t xml:space="preserve">Results </w:t>
            </w:r>
          </w:p>
          <w:p w14:paraId="32BFC59F" w14:textId="066E5AA0" w:rsidR="00E3360E" w:rsidRDefault="00E3360E" w:rsidP="000F1A03">
            <w:pPr>
              <w:suppressAutoHyphens w:val="0"/>
              <w:spacing w:before="120"/>
              <w:rPr>
                <w:b/>
                <w:bCs/>
                <w:iCs/>
                <w:lang w:eastAsia="en-US"/>
              </w:rPr>
            </w:pPr>
            <w:r>
              <w:rPr>
                <w:b/>
                <w:bCs/>
                <w:iCs/>
                <w:lang w:eastAsia="en-US"/>
              </w:rPr>
              <w:t>Key Stage 2 SATS</w:t>
            </w:r>
          </w:p>
          <w:tbl>
            <w:tblPr>
              <w:tblStyle w:val="TableGrid"/>
              <w:tblW w:w="0" w:type="auto"/>
              <w:tblLook w:val="04A0" w:firstRow="1" w:lastRow="0" w:firstColumn="1" w:lastColumn="0" w:noHBand="0" w:noVBand="1"/>
            </w:tblPr>
            <w:tblGrid>
              <w:gridCol w:w="1835"/>
              <w:gridCol w:w="1837"/>
              <w:gridCol w:w="1837"/>
              <w:gridCol w:w="1837"/>
              <w:gridCol w:w="1837"/>
            </w:tblGrid>
            <w:tr w:rsidR="00E3360E" w14:paraId="5E66F2D1" w14:textId="77777777" w:rsidTr="00E3360E">
              <w:trPr>
                <w:trHeight w:val="393"/>
              </w:trPr>
              <w:tc>
                <w:tcPr>
                  <w:tcW w:w="1835" w:type="dxa"/>
                </w:tcPr>
                <w:p w14:paraId="5D2736B0" w14:textId="77777777" w:rsidR="00E3360E" w:rsidRDefault="00E3360E" w:rsidP="00E3360E">
                  <w:pPr>
                    <w:rPr>
                      <w:sz w:val="20"/>
                      <w:szCs w:val="20"/>
                    </w:rPr>
                  </w:pPr>
                  <w:r>
                    <w:rPr>
                      <w:sz w:val="20"/>
                      <w:szCs w:val="20"/>
                    </w:rPr>
                    <w:t xml:space="preserve">Year 6 </w:t>
                  </w:r>
                </w:p>
              </w:tc>
              <w:tc>
                <w:tcPr>
                  <w:tcW w:w="1837" w:type="dxa"/>
                  <w:shd w:val="clear" w:color="auto" w:fill="8DB3E2" w:themeFill="text2" w:themeFillTint="66"/>
                </w:tcPr>
                <w:p w14:paraId="4469E5B7" w14:textId="77777777" w:rsidR="00E3360E" w:rsidRDefault="00E3360E" w:rsidP="00E3360E">
                  <w:pPr>
                    <w:rPr>
                      <w:sz w:val="20"/>
                      <w:szCs w:val="20"/>
                    </w:rPr>
                  </w:pPr>
                  <w:r>
                    <w:rPr>
                      <w:sz w:val="20"/>
                      <w:szCs w:val="20"/>
                    </w:rPr>
                    <w:t>School PP</w:t>
                  </w:r>
                </w:p>
              </w:tc>
              <w:tc>
                <w:tcPr>
                  <w:tcW w:w="1837" w:type="dxa"/>
                  <w:shd w:val="clear" w:color="auto" w:fill="C2D69B" w:themeFill="accent3" w:themeFillTint="99"/>
                </w:tcPr>
                <w:p w14:paraId="2D9E7260" w14:textId="77777777" w:rsidR="00E3360E" w:rsidRDefault="00E3360E" w:rsidP="00E3360E">
                  <w:pPr>
                    <w:rPr>
                      <w:sz w:val="20"/>
                      <w:szCs w:val="20"/>
                    </w:rPr>
                  </w:pPr>
                  <w:r>
                    <w:rPr>
                      <w:sz w:val="20"/>
                      <w:szCs w:val="20"/>
                    </w:rPr>
                    <w:t xml:space="preserve">National PP </w:t>
                  </w:r>
                </w:p>
              </w:tc>
              <w:tc>
                <w:tcPr>
                  <w:tcW w:w="1837" w:type="dxa"/>
                  <w:shd w:val="clear" w:color="auto" w:fill="8DB3E2" w:themeFill="text2" w:themeFillTint="66"/>
                </w:tcPr>
                <w:p w14:paraId="32969EFF" w14:textId="77777777" w:rsidR="00E3360E" w:rsidRDefault="00E3360E" w:rsidP="00E3360E">
                  <w:pPr>
                    <w:rPr>
                      <w:sz w:val="20"/>
                      <w:szCs w:val="20"/>
                    </w:rPr>
                  </w:pPr>
                  <w:r>
                    <w:rPr>
                      <w:sz w:val="20"/>
                      <w:szCs w:val="20"/>
                    </w:rPr>
                    <w:t>School non PP</w:t>
                  </w:r>
                </w:p>
              </w:tc>
              <w:tc>
                <w:tcPr>
                  <w:tcW w:w="1837" w:type="dxa"/>
                  <w:shd w:val="clear" w:color="auto" w:fill="C2D69B" w:themeFill="accent3" w:themeFillTint="99"/>
                </w:tcPr>
                <w:p w14:paraId="575E7979" w14:textId="77777777" w:rsidR="00E3360E" w:rsidRDefault="00E3360E" w:rsidP="00E3360E">
                  <w:pPr>
                    <w:rPr>
                      <w:sz w:val="20"/>
                      <w:szCs w:val="20"/>
                    </w:rPr>
                  </w:pPr>
                  <w:r>
                    <w:rPr>
                      <w:sz w:val="20"/>
                      <w:szCs w:val="20"/>
                    </w:rPr>
                    <w:t xml:space="preserve">National non PP </w:t>
                  </w:r>
                </w:p>
              </w:tc>
            </w:tr>
            <w:tr w:rsidR="00E3360E" w14:paraId="2CB85028" w14:textId="77777777" w:rsidTr="00E3360E">
              <w:trPr>
                <w:trHeight w:val="393"/>
              </w:trPr>
              <w:tc>
                <w:tcPr>
                  <w:tcW w:w="1835" w:type="dxa"/>
                </w:tcPr>
                <w:p w14:paraId="2E7E304A" w14:textId="77777777" w:rsidR="00E3360E" w:rsidRDefault="00E3360E" w:rsidP="00E3360E">
                  <w:pPr>
                    <w:rPr>
                      <w:sz w:val="20"/>
                      <w:szCs w:val="20"/>
                    </w:rPr>
                  </w:pPr>
                  <w:r>
                    <w:rPr>
                      <w:sz w:val="20"/>
                      <w:szCs w:val="20"/>
                    </w:rPr>
                    <w:t>RWM Combined</w:t>
                  </w:r>
                </w:p>
              </w:tc>
              <w:tc>
                <w:tcPr>
                  <w:tcW w:w="1837" w:type="dxa"/>
                  <w:shd w:val="clear" w:color="auto" w:fill="8DB3E2" w:themeFill="text2" w:themeFillTint="66"/>
                  <w:vAlign w:val="center"/>
                </w:tcPr>
                <w:p w14:paraId="3A0F6418" w14:textId="64FA1D4E" w:rsidR="00E3360E" w:rsidRPr="00D805CA" w:rsidRDefault="00385D52" w:rsidP="00E3360E">
                  <w:pPr>
                    <w:ind w:left="187"/>
                    <w:jc w:val="center"/>
                    <w:rPr>
                      <w:sz w:val="18"/>
                      <w:szCs w:val="18"/>
                    </w:rPr>
                  </w:pPr>
                  <w:r>
                    <w:rPr>
                      <w:sz w:val="18"/>
                      <w:szCs w:val="18"/>
                    </w:rPr>
                    <w:t>46.6%</w:t>
                  </w:r>
                </w:p>
              </w:tc>
              <w:tc>
                <w:tcPr>
                  <w:tcW w:w="1837" w:type="dxa"/>
                  <w:shd w:val="clear" w:color="auto" w:fill="C2D69B" w:themeFill="accent3" w:themeFillTint="99"/>
                  <w:vAlign w:val="center"/>
                </w:tcPr>
                <w:p w14:paraId="7B7FC50E" w14:textId="140A4CE9" w:rsidR="00E3360E" w:rsidRPr="00D805CA" w:rsidRDefault="00385D52" w:rsidP="00E3360E">
                  <w:pPr>
                    <w:ind w:left="187"/>
                    <w:jc w:val="center"/>
                    <w:rPr>
                      <w:sz w:val="18"/>
                      <w:szCs w:val="18"/>
                    </w:rPr>
                  </w:pPr>
                  <w:r>
                    <w:rPr>
                      <w:sz w:val="18"/>
                      <w:szCs w:val="18"/>
                    </w:rPr>
                    <w:t>46</w:t>
                  </w:r>
                  <w:r w:rsidR="00E3360E">
                    <w:rPr>
                      <w:sz w:val="18"/>
                      <w:szCs w:val="18"/>
                    </w:rPr>
                    <w:t>%</w:t>
                  </w:r>
                </w:p>
              </w:tc>
              <w:tc>
                <w:tcPr>
                  <w:tcW w:w="1837" w:type="dxa"/>
                  <w:shd w:val="clear" w:color="auto" w:fill="8DB3E2" w:themeFill="text2" w:themeFillTint="66"/>
                  <w:vAlign w:val="center"/>
                </w:tcPr>
                <w:p w14:paraId="6FB7B034" w14:textId="70A5BF9F" w:rsidR="00E3360E" w:rsidRPr="00D805CA" w:rsidRDefault="00385D52" w:rsidP="00E3360E">
                  <w:pPr>
                    <w:ind w:left="187"/>
                    <w:jc w:val="center"/>
                    <w:rPr>
                      <w:sz w:val="18"/>
                      <w:szCs w:val="18"/>
                    </w:rPr>
                  </w:pPr>
                  <w:r>
                    <w:rPr>
                      <w:sz w:val="18"/>
                      <w:szCs w:val="18"/>
                    </w:rPr>
                    <w:t>57.1</w:t>
                  </w:r>
                  <w:r w:rsidR="00E3360E">
                    <w:rPr>
                      <w:sz w:val="18"/>
                      <w:szCs w:val="18"/>
                    </w:rPr>
                    <w:t>%</w:t>
                  </w:r>
                </w:p>
              </w:tc>
              <w:tc>
                <w:tcPr>
                  <w:tcW w:w="1837" w:type="dxa"/>
                  <w:shd w:val="clear" w:color="auto" w:fill="C2D69B" w:themeFill="accent3" w:themeFillTint="99"/>
                  <w:vAlign w:val="center"/>
                </w:tcPr>
                <w:p w14:paraId="74EFC07C" w14:textId="6F9E271F" w:rsidR="00E3360E" w:rsidRPr="00D805CA" w:rsidRDefault="00385D52" w:rsidP="00E3360E">
                  <w:pPr>
                    <w:ind w:left="187"/>
                    <w:jc w:val="center"/>
                    <w:rPr>
                      <w:sz w:val="18"/>
                      <w:szCs w:val="18"/>
                    </w:rPr>
                  </w:pPr>
                  <w:r>
                    <w:rPr>
                      <w:sz w:val="18"/>
                      <w:szCs w:val="18"/>
                    </w:rPr>
                    <w:t>67</w:t>
                  </w:r>
                  <w:r w:rsidR="00E3360E">
                    <w:rPr>
                      <w:sz w:val="18"/>
                      <w:szCs w:val="18"/>
                    </w:rPr>
                    <w:t>%</w:t>
                  </w:r>
                </w:p>
              </w:tc>
            </w:tr>
            <w:tr w:rsidR="00E3360E" w14:paraId="303A93E6" w14:textId="77777777" w:rsidTr="00E3360E">
              <w:trPr>
                <w:trHeight w:val="393"/>
              </w:trPr>
              <w:tc>
                <w:tcPr>
                  <w:tcW w:w="1835" w:type="dxa"/>
                </w:tcPr>
                <w:p w14:paraId="35E7D2CB" w14:textId="77777777" w:rsidR="00E3360E" w:rsidRDefault="00E3360E" w:rsidP="00E3360E">
                  <w:pPr>
                    <w:rPr>
                      <w:sz w:val="20"/>
                      <w:szCs w:val="20"/>
                    </w:rPr>
                  </w:pPr>
                  <w:r>
                    <w:rPr>
                      <w:sz w:val="20"/>
                      <w:szCs w:val="20"/>
                    </w:rPr>
                    <w:t>Reading</w:t>
                  </w:r>
                </w:p>
              </w:tc>
              <w:tc>
                <w:tcPr>
                  <w:tcW w:w="1837" w:type="dxa"/>
                  <w:shd w:val="clear" w:color="auto" w:fill="8DB3E2" w:themeFill="text2" w:themeFillTint="66"/>
                  <w:vAlign w:val="center"/>
                </w:tcPr>
                <w:p w14:paraId="198E7B6F" w14:textId="498765E8" w:rsidR="00E3360E" w:rsidRPr="00D805CA" w:rsidRDefault="00385D52" w:rsidP="00E3360E">
                  <w:pPr>
                    <w:ind w:left="187"/>
                    <w:jc w:val="center"/>
                    <w:rPr>
                      <w:sz w:val="18"/>
                      <w:szCs w:val="18"/>
                    </w:rPr>
                  </w:pPr>
                  <w:r>
                    <w:rPr>
                      <w:sz w:val="18"/>
                      <w:szCs w:val="18"/>
                    </w:rPr>
                    <w:t>80</w:t>
                  </w:r>
                  <w:r w:rsidR="009B4BAB">
                    <w:rPr>
                      <w:sz w:val="18"/>
                      <w:szCs w:val="18"/>
                    </w:rPr>
                    <w:t>%</w:t>
                  </w:r>
                </w:p>
              </w:tc>
              <w:tc>
                <w:tcPr>
                  <w:tcW w:w="1837" w:type="dxa"/>
                  <w:shd w:val="clear" w:color="auto" w:fill="C2D69B" w:themeFill="accent3" w:themeFillTint="99"/>
                  <w:vAlign w:val="center"/>
                </w:tcPr>
                <w:p w14:paraId="0A2201F5" w14:textId="30621B0F" w:rsidR="00E3360E" w:rsidRPr="00D805CA" w:rsidRDefault="00137011" w:rsidP="00E3360E">
                  <w:pPr>
                    <w:ind w:left="187"/>
                    <w:jc w:val="center"/>
                    <w:rPr>
                      <w:sz w:val="18"/>
                      <w:szCs w:val="18"/>
                    </w:rPr>
                  </w:pPr>
                  <w:r>
                    <w:rPr>
                      <w:sz w:val="18"/>
                      <w:szCs w:val="18"/>
                    </w:rPr>
                    <w:t>62</w:t>
                  </w:r>
                  <w:r w:rsidR="00E3360E">
                    <w:rPr>
                      <w:sz w:val="18"/>
                      <w:szCs w:val="18"/>
                    </w:rPr>
                    <w:t>%</w:t>
                  </w:r>
                </w:p>
              </w:tc>
              <w:tc>
                <w:tcPr>
                  <w:tcW w:w="1837" w:type="dxa"/>
                  <w:shd w:val="clear" w:color="auto" w:fill="8DB3E2" w:themeFill="text2" w:themeFillTint="66"/>
                  <w:vAlign w:val="center"/>
                </w:tcPr>
                <w:p w14:paraId="55B1C30F" w14:textId="386179FF" w:rsidR="00E3360E" w:rsidRPr="00D805CA" w:rsidRDefault="00385D52" w:rsidP="00E3360E">
                  <w:pPr>
                    <w:ind w:left="187"/>
                    <w:jc w:val="center"/>
                    <w:rPr>
                      <w:sz w:val="18"/>
                      <w:szCs w:val="18"/>
                    </w:rPr>
                  </w:pPr>
                  <w:r>
                    <w:rPr>
                      <w:sz w:val="18"/>
                      <w:szCs w:val="18"/>
                    </w:rPr>
                    <w:t>64.3</w:t>
                  </w:r>
                  <w:r w:rsidR="009B4BAB">
                    <w:rPr>
                      <w:sz w:val="18"/>
                      <w:szCs w:val="18"/>
                    </w:rPr>
                    <w:t>%</w:t>
                  </w:r>
                </w:p>
              </w:tc>
              <w:tc>
                <w:tcPr>
                  <w:tcW w:w="1837" w:type="dxa"/>
                  <w:shd w:val="clear" w:color="auto" w:fill="C2D69B" w:themeFill="accent3" w:themeFillTint="99"/>
                  <w:vAlign w:val="center"/>
                </w:tcPr>
                <w:p w14:paraId="1F94F2FD" w14:textId="42DD5FDF" w:rsidR="00E3360E" w:rsidRPr="00D805CA" w:rsidRDefault="00137011" w:rsidP="00E3360E">
                  <w:pPr>
                    <w:ind w:left="187"/>
                    <w:jc w:val="center"/>
                    <w:rPr>
                      <w:sz w:val="18"/>
                      <w:szCs w:val="18"/>
                    </w:rPr>
                  </w:pPr>
                  <w:r>
                    <w:rPr>
                      <w:sz w:val="18"/>
                      <w:szCs w:val="18"/>
                    </w:rPr>
                    <w:t>80</w:t>
                  </w:r>
                  <w:r w:rsidR="00E3360E">
                    <w:rPr>
                      <w:sz w:val="18"/>
                      <w:szCs w:val="18"/>
                    </w:rPr>
                    <w:t>%</w:t>
                  </w:r>
                </w:p>
              </w:tc>
            </w:tr>
            <w:tr w:rsidR="00E3360E" w14:paraId="74830AB4" w14:textId="77777777" w:rsidTr="00E3360E">
              <w:trPr>
                <w:trHeight w:val="393"/>
              </w:trPr>
              <w:tc>
                <w:tcPr>
                  <w:tcW w:w="1835" w:type="dxa"/>
                </w:tcPr>
                <w:p w14:paraId="5248BD0A" w14:textId="77777777" w:rsidR="00E3360E" w:rsidRDefault="00E3360E" w:rsidP="00E3360E">
                  <w:pPr>
                    <w:rPr>
                      <w:sz w:val="20"/>
                      <w:szCs w:val="20"/>
                    </w:rPr>
                  </w:pPr>
                  <w:r>
                    <w:rPr>
                      <w:sz w:val="20"/>
                      <w:szCs w:val="20"/>
                    </w:rPr>
                    <w:t xml:space="preserve">Writing </w:t>
                  </w:r>
                </w:p>
              </w:tc>
              <w:tc>
                <w:tcPr>
                  <w:tcW w:w="1837" w:type="dxa"/>
                  <w:shd w:val="clear" w:color="auto" w:fill="8DB3E2" w:themeFill="text2" w:themeFillTint="66"/>
                  <w:vAlign w:val="center"/>
                </w:tcPr>
                <w:p w14:paraId="4B890458" w14:textId="77B901B1" w:rsidR="00E3360E" w:rsidRPr="00D805CA" w:rsidRDefault="00385D52" w:rsidP="00E3360E">
                  <w:pPr>
                    <w:ind w:left="187"/>
                    <w:jc w:val="center"/>
                    <w:rPr>
                      <w:sz w:val="18"/>
                      <w:szCs w:val="18"/>
                    </w:rPr>
                  </w:pPr>
                  <w:r>
                    <w:rPr>
                      <w:sz w:val="18"/>
                      <w:szCs w:val="18"/>
                    </w:rPr>
                    <w:t>60</w:t>
                  </w:r>
                  <w:r w:rsidR="00E3360E">
                    <w:rPr>
                      <w:sz w:val="18"/>
                      <w:szCs w:val="18"/>
                    </w:rPr>
                    <w:t>%</w:t>
                  </w:r>
                </w:p>
              </w:tc>
              <w:tc>
                <w:tcPr>
                  <w:tcW w:w="1837" w:type="dxa"/>
                  <w:shd w:val="clear" w:color="auto" w:fill="C2D69B" w:themeFill="accent3" w:themeFillTint="99"/>
                  <w:vAlign w:val="center"/>
                </w:tcPr>
                <w:p w14:paraId="62788A65" w14:textId="0BBDF0BB" w:rsidR="00E3360E" w:rsidRPr="00D805CA" w:rsidRDefault="00005F1B" w:rsidP="00E3360E">
                  <w:pPr>
                    <w:ind w:left="187"/>
                    <w:jc w:val="center"/>
                    <w:rPr>
                      <w:sz w:val="18"/>
                      <w:szCs w:val="18"/>
                    </w:rPr>
                  </w:pPr>
                  <w:r>
                    <w:rPr>
                      <w:sz w:val="18"/>
                      <w:szCs w:val="18"/>
                    </w:rPr>
                    <w:t>58</w:t>
                  </w:r>
                  <w:r w:rsidR="00E3360E">
                    <w:rPr>
                      <w:sz w:val="18"/>
                      <w:szCs w:val="18"/>
                    </w:rPr>
                    <w:t>%</w:t>
                  </w:r>
                </w:p>
              </w:tc>
              <w:tc>
                <w:tcPr>
                  <w:tcW w:w="1837" w:type="dxa"/>
                  <w:shd w:val="clear" w:color="auto" w:fill="8DB3E2" w:themeFill="text2" w:themeFillTint="66"/>
                  <w:vAlign w:val="center"/>
                </w:tcPr>
                <w:p w14:paraId="45622A25" w14:textId="30EDC39D" w:rsidR="00E3360E" w:rsidRPr="00D805CA" w:rsidRDefault="00385D52" w:rsidP="00E3360E">
                  <w:pPr>
                    <w:ind w:left="187"/>
                    <w:jc w:val="center"/>
                    <w:rPr>
                      <w:sz w:val="18"/>
                      <w:szCs w:val="18"/>
                    </w:rPr>
                  </w:pPr>
                  <w:r>
                    <w:rPr>
                      <w:sz w:val="18"/>
                      <w:szCs w:val="18"/>
                    </w:rPr>
                    <w:t>64.3</w:t>
                  </w:r>
                  <w:r w:rsidR="00E3360E">
                    <w:rPr>
                      <w:sz w:val="18"/>
                      <w:szCs w:val="18"/>
                    </w:rPr>
                    <w:t>%</w:t>
                  </w:r>
                </w:p>
              </w:tc>
              <w:tc>
                <w:tcPr>
                  <w:tcW w:w="1837" w:type="dxa"/>
                  <w:shd w:val="clear" w:color="auto" w:fill="C2D69B" w:themeFill="accent3" w:themeFillTint="99"/>
                  <w:vAlign w:val="center"/>
                </w:tcPr>
                <w:p w14:paraId="61F7A508" w14:textId="0BE91667" w:rsidR="00E3360E" w:rsidRPr="00D805CA" w:rsidRDefault="00137011" w:rsidP="00E3360E">
                  <w:pPr>
                    <w:ind w:left="187"/>
                    <w:jc w:val="center"/>
                    <w:rPr>
                      <w:sz w:val="18"/>
                      <w:szCs w:val="18"/>
                    </w:rPr>
                  </w:pPr>
                  <w:r>
                    <w:rPr>
                      <w:sz w:val="18"/>
                      <w:szCs w:val="18"/>
                    </w:rPr>
                    <w:t>78</w:t>
                  </w:r>
                  <w:r w:rsidR="00E3360E">
                    <w:rPr>
                      <w:sz w:val="18"/>
                      <w:szCs w:val="18"/>
                    </w:rPr>
                    <w:t>%</w:t>
                  </w:r>
                </w:p>
              </w:tc>
            </w:tr>
            <w:tr w:rsidR="00E3360E" w14:paraId="36AAB1FD" w14:textId="77777777" w:rsidTr="00E3360E">
              <w:trPr>
                <w:trHeight w:val="393"/>
              </w:trPr>
              <w:tc>
                <w:tcPr>
                  <w:tcW w:w="1835" w:type="dxa"/>
                </w:tcPr>
                <w:p w14:paraId="623EA3AF" w14:textId="77777777" w:rsidR="00E3360E" w:rsidRDefault="00E3360E" w:rsidP="00E3360E">
                  <w:pPr>
                    <w:rPr>
                      <w:sz w:val="20"/>
                      <w:szCs w:val="20"/>
                    </w:rPr>
                  </w:pPr>
                  <w:r>
                    <w:rPr>
                      <w:sz w:val="20"/>
                      <w:szCs w:val="20"/>
                    </w:rPr>
                    <w:t xml:space="preserve">Maths </w:t>
                  </w:r>
                </w:p>
              </w:tc>
              <w:tc>
                <w:tcPr>
                  <w:tcW w:w="1837" w:type="dxa"/>
                  <w:shd w:val="clear" w:color="auto" w:fill="8DB3E2" w:themeFill="text2" w:themeFillTint="66"/>
                  <w:vAlign w:val="center"/>
                </w:tcPr>
                <w:p w14:paraId="181A5A00" w14:textId="7623EFE8" w:rsidR="00E3360E" w:rsidRPr="00D805CA" w:rsidRDefault="00385D52" w:rsidP="00E3360E">
                  <w:pPr>
                    <w:ind w:left="187"/>
                    <w:jc w:val="center"/>
                    <w:rPr>
                      <w:sz w:val="18"/>
                      <w:szCs w:val="18"/>
                    </w:rPr>
                  </w:pPr>
                  <w:r>
                    <w:rPr>
                      <w:sz w:val="18"/>
                      <w:szCs w:val="18"/>
                    </w:rPr>
                    <w:t>53.3</w:t>
                  </w:r>
                  <w:r w:rsidR="00E3360E">
                    <w:rPr>
                      <w:sz w:val="18"/>
                      <w:szCs w:val="18"/>
                    </w:rPr>
                    <w:t>%</w:t>
                  </w:r>
                </w:p>
              </w:tc>
              <w:tc>
                <w:tcPr>
                  <w:tcW w:w="1837" w:type="dxa"/>
                  <w:shd w:val="clear" w:color="auto" w:fill="C2D69B" w:themeFill="accent3" w:themeFillTint="99"/>
                  <w:vAlign w:val="center"/>
                </w:tcPr>
                <w:p w14:paraId="45FB7B48" w14:textId="306BF8D0" w:rsidR="00E3360E" w:rsidRPr="00D805CA" w:rsidRDefault="00137011" w:rsidP="00E3360E">
                  <w:pPr>
                    <w:ind w:left="187"/>
                    <w:jc w:val="center"/>
                    <w:rPr>
                      <w:sz w:val="18"/>
                      <w:szCs w:val="18"/>
                    </w:rPr>
                  </w:pPr>
                  <w:r>
                    <w:rPr>
                      <w:sz w:val="18"/>
                      <w:szCs w:val="18"/>
                    </w:rPr>
                    <w:t>59</w:t>
                  </w:r>
                  <w:r w:rsidR="00E3360E">
                    <w:rPr>
                      <w:sz w:val="18"/>
                      <w:szCs w:val="18"/>
                    </w:rPr>
                    <w:t>%</w:t>
                  </w:r>
                </w:p>
              </w:tc>
              <w:tc>
                <w:tcPr>
                  <w:tcW w:w="1837" w:type="dxa"/>
                  <w:shd w:val="clear" w:color="auto" w:fill="8DB3E2" w:themeFill="text2" w:themeFillTint="66"/>
                  <w:vAlign w:val="center"/>
                </w:tcPr>
                <w:p w14:paraId="5BB5455B" w14:textId="722882D5" w:rsidR="00E3360E" w:rsidRPr="00D805CA" w:rsidRDefault="00385D52" w:rsidP="00E3360E">
                  <w:pPr>
                    <w:ind w:left="187"/>
                    <w:jc w:val="center"/>
                    <w:rPr>
                      <w:sz w:val="18"/>
                      <w:szCs w:val="18"/>
                    </w:rPr>
                  </w:pPr>
                  <w:r>
                    <w:rPr>
                      <w:sz w:val="18"/>
                      <w:szCs w:val="18"/>
                    </w:rPr>
                    <w:t>71.4</w:t>
                  </w:r>
                  <w:r w:rsidR="00E3360E">
                    <w:rPr>
                      <w:sz w:val="18"/>
                      <w:szCs w:val="18"/>
                    </w:rPr>
                    <w:t>%</w:t>
                  </w:r>
                </w:p>
              </w:tc>
              <w:tc>
                <w:tcPr>
                  <w:tcW w:w="1837" w:type="dxa"/>
                  <w:shd w:val="clear" w:color="auto" w:fill="C2D69B" w:themeFill="accent3" w:themeFillTint="99"/>
                  <w:vAlign w:val="center"/>
                </w:tcPr>
                <w:p w14:paraId="5432A9D8" w14:textId="14FD801C" w:rsidR="00E3360E" w:rsidRPr="00D805CA" w:rsidRDefault="00137011" w:rsidP="00E3360E">
                  <w:pPr>
                    <w:ind w:left="187"/>
                    <w:jc w:val="center"/>
                    <w:rPr>
                      <w:sz w:val="18"/>
                      <w:szCs w:val="18"/>
                    </w:rPr>
                  </w:pPr>
                  <w:r>
                    <w:rPr>
                      <w:sz w:val="18"/>
                      <w:szCs w:val="18"/>
                    </w:rPr>
                    <w:t>79</w:t>
                  </w:r>
                  <w:r w:rsidR="00E3360E">
                    <w:rPr>
                      <w:sz w:val="18"/>
                      <w:szCs w:val="18"/>
                    </w:rPr>
                    <w:t>%</w:t>
                  </w:r>
                </w:p>
              </w:tc>
            </w:tr>
          </w:tbl>
          <w:p w14:paraId="408C5852" w14:textId="5BA65B33" w:rsidR="00987A08" w:rsidRDefault="00987A08" w:rsidP="00987A08">
            <w:pPr>
              <w:suppressAutoHyphens w:val="0"/>
              <w:spacing w:before="120"/>
              <w:rPr>
                <w:b/>
                <w:bCs/>
                <w:iCs/>
                <w:lang w:eastAsia="en-US"/>
              </w:rPr>
            </w:pPr>
            <w:r>
              <w:rPr>
                <w:b/>
                <w:bCs/>
                <w:iCs/>
                <w:lang w:eastAsia="en-US"/>
              </w:rPr>
              <w:t xml:space="preserve">Multiplication Tables Check </w:t>
            </w:r>
          </w:p>
          <w:tbl>
            <w:tblPr>
              <w:tblStyle w:val="TableGrid"/>
              <w:tblW w:w="0" w:type="auto"/>
              <w:tblLook w:val="04A0" w:firstRow="1" w:lastRow="0" w:firstColumn="1" w:lastColumn="0" w:noHBand="0" w:noVBand="1"/>
            </w:tblPr>
            <w:tblGrid>
              <w:gridCol w:w="1803"/>
              <w:gridCol w:w="1804"/>
              <w:gridCol w:w="1804"/>
              <w:gridCol w:w="1804"/>
              <w:gridCol w:w="1804"/>
            </w:tblGrid>
            <w:tr w:rsidR="00987A08" w14:paraId="6F05BC46" w14:textId="77777777" w:rsidTr="00631084">
              <w:tc>
                <w:tcPr>
                  <w:tcW w:w="1803" w:type="dxa"/>
                </w:tcPr>
                <w:p w14:paraId="63251D0D" w14:textId="42216316" w:rsidR="00987A08" w:rsidRDefault="00987A08" w:rsidP="00631084">
                  <w:pPr>
                    <w:rPr>
                      <w:sz w:val="20"/>
                      <w:szCs w:val="20"/>
                    </w:rPr>
                  </w:pPr>
                  <w:r>
                    <w:rPr>
                      <w:sz w:val="20"/>
                      <w:szCs w:val="20"/>
                    </w:rPr>
                    <w:t>Year 4</w:t>
                  </w:r>
                </w:p>
              </w:tc>
              <w:tc>
                <w:tcPr>
                  <w:tcW w:w="1804" w:type="dxa"/>
                  <w:shd w:val="clear" w:color="auto" w:fill="8DB3E2" w:themeFill="text2" w:themeFillTint="66"/>
                </w:tcPr>
                <w:p w14:paraId="21D85EB5" w14:textId="77777777" w:rsidR="00987A08" w:rsidRDefault="00987A08" w:rsidP="00631084">
                  <w:pPr>
                    <w:rPr>
                      <w:sz w:val="20"/>
                      <w:szCs w:val="20"/>
                    </w:rPr>
                  </w:pPr>
                  <w:r>
                    <w:rPr>
                      <w:sz w:val="20"/>
                      <w:szCs w:val="20"/>
                    </w:rPr>
                    <w:t>School PP</w:t>
                  </w:r>
                </w:p>
              </w:tc>
              <w:tc>
                <w:tcPr>
                  <w:tcW w:w="1804" w:type="dxa"/>
                  <w:shd w:val="clear" w:color="auto" w:fill="C2D69B" w:themeFill="accent3" w:themeFillTint="99"/>
                </w:tcPr>
                <w:p w14:paraId="04B5F736" w14:textId="77777777" w:rsidR="00987A08" w:rsidRDefault="00987A08" w:rsidP="00631084">
                  <w:pPr>
                    <w:rPr>
                      <w:sz w:val="20"/>
                      <w:szCs w:val="20"/>
                    </w:rPr>
                  </w:pPr>
                  <w:r>
                    <w:rPr>
                      <w:sz w:val="20"/>
                      <w:szCs w:val="20"/>
                    </w:rPr>
                    <w:t xml:space="preserve">National PP </w:t>
                  </w:r>
                </w:p>
              </w:tc>
              <w:tc>
                <w:tcPr>
                  <w:tcW w:w="1804" w:type="dxa"/>
                  <w:shd w:val="clear" w:color="auto" w:fill="8DB3E2" w:themeFill="text2" w:themeFillTint="66"/>
                </w:tcPr>
                <w:p w14:paraId="53D98199" w14:textId="77777777" w:rsidR="00987A08" w:rsidRDefault="00987A08" w:rsidP="00631084">
                  <w:pPr>
                    <w:rPr>
                      <w:sz w:val="20"/>
                      <w:szCs w:val="20"/>
                    </w:rPr>
                  </w:pPr>
                  <w:r>
                    <w:rPr>
                      <w:sz w:val="20"/>
                      <w:szCs w:val="20"/>
                    </w:rPr>
                    <w:t>School non PP</w:t>
                  </w:r>
                </w:p>
              </w:tc>
              <w:tc>
                <w:tcPr>
                  <w:tcW w:w="1804" w:type="dxa"/>
                  <w:shd w:val="clear" w:color="auto" w:fill="C2D69B" w:themeFill="accent3" w:themeFillTint="99"/>
                </w:tcPr>
                <w:p w14:paraId="5A4DA026" w14:textId="77777777" w:rsidR="00987A08" w:rsidRDefault="00987A08" w:rsidP="00631084">
                  <w:pPr>
                    <w:rPr>
                      <w:sz w:val="20"/>
                      <w:szCs w:val="20"/>
                    </w:rPr>
                  </w:pPr>
                  <w:r>
                    <w:rPr>
                      <w:sz w:val="20"/>
                      <w:szCs w:val="20"/>
                    </w:rPr>
                    <w:t xml:space="preserve">National non PP </w:t>
                  </w:r>
                </w:p>
              </w:tc>
            </w:tr>
            <w:tr w:rsidR="00987A08" w:rsidRPr="00F63A34" w14:paraId="038E8927" w14:textId="77777777" w:rsidTr="00897E23">
              <w:trPr>
                <w:trHeight w:val="555"/>
              </w:trPr>
              <w:tc>
                <w:tcPr>
                  <w:tcW w:w="1803" w:type="dxa"/>
                </w:tcPr>
                <w:p w14:paraId="4A14CDE7" w14:textId="0ECC4EE0" w:rsidR="00897E23" w:rsidRPr="00F63A34" w:rsidRDefault="00987A08" w:rsidP="00631084">
                  <w:pPr>
                    <w:rPr>
                      <w:sz w:val="20"/>
                      <w:szCs w:val="20"/>
                    </w:rPr>
                  </w:pPr>
                  <w:r>
                    <w:rPr>
                      <w:sz w:val="20"/>
                      <w:szCs w:val="20"/>
                    </w:rPr>
                    <w:t>Average att</w:t>
                  </w:r>
                  <w:r w:rsidR="00897E23">
                    <w:rPr>
                      <w:sz w:val="20"/>
                      <w:szCs w:val="20"/>
                    </w:rPr>
                    <w:t>ainment score</w:t>
                  </w:r>
                </w:p>
              </w:tc>
              <w:tc>
                <w:tcPr>
                  <w:tcW w:w="1804" w:type="dxa"/>
                  <w:shd w:val="clear" w:color="auto" w:fill="8DB3E2" w:themeFill="text2" w:themeFillTint="66"/>
                  <w:vAlign w:val="center"/>
                </w:tcPr>
                <w:p w14:paraId="1B2BF628" w14:textId="1DF45C30" w:rsidR="00987A08" w:rsidRPr="00F63A34" w:rsidRDefault="009F28E8" w:rsidP="00897E23">
                  <w:pPr>
                    <w:jc w:val="center"/>
                    <w:rPr>
                      <w:sz w:val="20"/>
                      <w:szCs w:val="20"/>
                    </w:rPr>
                  </w:pPr>
                  <w:r>
                    <w:rPr>
                      <w:sz w:val="20"/>
                      <w:szCs w:val="20"/>
                    </w:rPr>
                    <w:t>21.9</w:t>
                  </w:r>
                </w:p>
              </w:tc>
              <w:tc>
                <w:tcPr>
                  <w:tcW w:w="1804" w:type="dxa"/>
                  <w:shd w:val="clear" w:color="auto" w:fill="C2D69B" w:themeFill="accent3" w:themeFillTint="99"/>
                </w:tcPr>
                <w:p w14:paraId="008F0AD7" w14:textId="6A131B6E" w:rsidR="00987A08" w:rsidRPr="00F63A34" w:rsidRDefault="009F28E8" w:rsidP="00631084">
                  <w:pPr>
                    <w:jc w:val="center"/>
                    <w:rPr>
                      <w:sz w:val="20"/>
                      <w:szCs w:val="20"/>
                    </w:rPr>
                  </w:pPr>
                  <w:r>
                    <w:rPr>
                      <w:sz w:val="20"/>
                      <w:szCs w:val="20"/>
                    </w:rPr>
                    <w:t>18.9</w:t>
                  </w:r>
                </w:p>
              </w:tc>
              <w:tc>
                <w:tcPr>
                  <w:tcW w:w="1804" w:type="dxa"/>
                  <w:shd w:val="clear" w:color="auto" w:fill="8DB3E2" w:themeFill="text2" w:themeFillTint="66"/>
                  <w:vAlign w:val="center"/>
                </w:tcPr>
                <w:p w14:paraId="0A9F9753" w14:textId="72C722B8" w:rsidR="00987A08" w:rsidRPr="00F63A34" w:rsidRDefault="009F28E8" w:rsidP="00631084">
                  <w:pPr>
                    <w:jc w:val="center"/>
                    <w:rPr>
                      <w:bCs/>
                      <w:sz w:val="20"/>
                      <w:szCs w:val="20"/>
                    </w:rPr>
                  </w:pPr>
                  <w:r>
                    <w:rPr>
                      <w:bCs/>
                      <w:sz w:val="20"/>
                      <w:szCs w:val="20"/>
                    </w:rPr>
                    <w:t>22.8</w:t>
                  </w:r>
                </w:p>
              </w:tc>
              <w:tc>
                <w:tcPr>
                  <w:tcW w:w="1804" w:type="dxa"/>
                  <w:shd w:val="clear" w:color="auto" w:fill="C2D69B" w:themeFill="accent3" w:themeFillTint="99"/>
                </w:tcPr>
                <w:p w14:paraId="277D0DFE" w14:textId="24581657" w:rsidR="00987A08" w:rsidRPr="00F63A34" w:rsidRDefault="009F28E8" w:rsidP="00631084">
                  <w:pPr>
                    <w:jc w:val="center"/>
                    <w:rPr>
                      <w:sz w:val="20"/>
                      <w:szCs w:val="20"/>
                    </w:rPr>
                  </w:pPr>
                  <w:r>
                    <w:rPr>
                      <w:sz w:val="20"/>
                      <w:szCs w:val="20"/>
                    </w:rPr>
                    <w:t>21.3</w:t>
                  </w:r>
                </w:p>
              </w:tc>
            </w:tr>
          </w:tbl>
          <w:p w14:paraId="09EE2DB3" w14:textId="77777777" w:rsidR="00987A08" w:rsidRDefault="00987A08" w:rsidP="000F1A03">
            <w:pPr>
              <w:suppressAutoHyphens w:val="0"/>
              <w:spacing w:before="120"/>
              <w:rPr>
                <w:b/>
                <w:bCs/>
                <w:iCs/>
                <w:lang w:eastAsia="en-US"/>
              </w:rPr>
            </w:pPr>
          </w:p>
          <w:p w14:paraId="7517C7A9" w14:textId="3D34E8F3" w:rsidR="00E3360E" w:rsidRPr="00720169" w:rsidRDefault="00E17085" w:rsidP="000F1A03">
            <w:pPr>
              <w:suppressAutoHyphens w:val="0"/>
              <w:spacing w:before="120"/>
              <w:rPr>
                <w:b/>
                <w:bCs/>
                <w:iCs/>
                <w:lang w:eastAsia="en-US"/>
              </w:rPr>
            </w:pPr>
            <w:r w:rsidRPr="00720169">
              <w:rPr>
                <w:b/>
                <w:bCs/>
                <w:iCs/>
                <w:lang w:eastAsia="en-US"/>
              </w:rPr>
              <w:t xml:space="preserve">Y1 </w:t>
            </w:r>
            <w:r w:rsidR="00E3360E" w:rsidRPr="00720169">
              <w:rPr>
                <w:b/>
                <w:bCs/>
                <w:iCs/>
                <w:lang w:eastAsia="en-US"/>
              </w:rPr>
              <w:t xml:space="preserve">Phonics Screening Check </w:t>
            </w:r>
          </w:p>
          <w:tbl>
            <w:tblPr>
              <w:tblStyle w:val="TableGrid"/>
              <w:tblW w:w="0" w:type="auto"/>
              <w:tblLook w:val="04A0" w:firstRow="1" w:lastRow="0" w:firstColumn="1" w:lastColumn="0" w:noHBand="0" w:noVBand="1"/>
            </w:tblPr>
            <w:tblGrid>
              <w:gridCol w:w="1803"/>
              <w:gridCol w:w="1804"/>
              <w:gridCol w:w="1804"/>
              <w:gridCol w:w="1804"/>
              <w:gridCol w:w="1804"/>
            </w:tblGrid>
            <w:tr w:rsidR="00E3360E" w:rsidRPr="00E17085" w14:paraId="248C739B" w14:textId="77777777" w:rsidTr="00FC5008">
              <w:tc>
                <w:tcPr>
                  <w:tcW w:w="1803" w:type="dxa"/>
                </w:tcPr>
                <w:p w14:paraId="2C1C35E9" w14:textId="77777777" w:rsidR="00E3360E" w:rsidRPr="006040EF" w:rsidRDefault="00E3360E" w:rsidP="00E3360E">
                  <w:pPr>
                    <w:rPr>
                      <w:sz w:val="20"/>
                      <w:szCs w:val="20"/>
                    </w:rPr>
                  </w:pPr>
                  <w:r w:rsidRPr="006040EF">
                    <w:rPr>
                      <w:sz w:val="20"/>
                      <w:szCs w:val="20"/>
                    </w:rPr>
                    <w:t>Year 1</w:t>
                  </w:r>
                </w:p>
              </w:tc>
              <w:tc>
                <w:tcPr>
                  <w:tcW w:w="1804" w:type="dxa"/>
                  <w:shd w:val="clear" w:color="auto" w:fill="8DB3E2" w:themeFill="text2" w:themeFillTint="66"/>
                </w:tcPr>
                <w:p w14:paraId="514CFD17" w14:textId="77777777" w:rsidR="00E3360E" w:rsidRPr="006040EF" w:rsidRDefault="00E3360E" w:rsidP="00E3360E">
                  <w:pPr>
                    <w:rPr>
                      <w:sz w:val="20"/>
                      <w:szCs w:val="20"/>
                    </w:rPr>
                  </w:pPr>
                  <w:r w:rsidRPr="006040EF">
                    <w:rPr>
                      <w:sz w:val="20"/>
                      <w:szCs w:val="20"/>
                    </w:rPr>
                    <w:t>School PP</w:t>
                  </w:r>
                </w:p>
              </w:tc>
              <w:tc>
                <w:tcPr>
                  <w:tcW w:w="1804" w:type="dxa"/>
                  <w:shd w:val="clear" w:color="auto" w:fill="C2D69B" w:themeFill="accent3" w:themeFillTint="99"/>
                </w:tcPr>
                <w:p w14:paraId="11964635" w14:textId="77777777" w:rsidR="00E3360E" w:rsidRPr="006040EF" w:rsidRDefault="00E3360E" w:rsidP="00E3360E">
                  <w:pPr>
                    <w:rPr>
                      <w:sz w:val="20"/>
                      <w:szCs w:val="20"/>
                    </w:rPr>
                  </w:pPr>
                  <w:r w:rsidRPr="006040EF">
                    <w:rPr>
                      <w:sz w:val="20"/>
                      <w:szCs w:val="20"/>
                    </w:rPr>
                    <w:t xml:space="preserve">National PP </w:t>
                  </w:r>
                </w:p>
              </w:tc>
              <w:tc>
                <w:tcPr>
                  <w:tcW w:w="1804" w:type="dxa"/>
                  <w:shd w:val="clear" w:color="auto" w:fill="8DB3E2" w:themeFill="text2" w:themeFillTint="66"/>
                </w:tcPr>
                <w:p w14:paraId="4D10137A" w14:textId="77777777" w:rsidR="00E3360E" w:rsidRPr="006040EF" w:rsidRDefault="00E3360E" w:rsidP="00E3360E">
                  <w:pPr>
                    <w:rPr>
                      <w:sz w:val="20"/>
                      <w:szCs w:val="20"/>
                    </w:rPr>
                  </w:pPr>
                  <w:r w:rsidRPr="006040EF">
                    <w:rPr>
                      <w:sz w:val="20"/>
                      <w:szCs w:val="20"/>
                    </w:rPr>
                    <w:t>School non PP</w:t>
                  </w:r>
                </w:p>
              </w:tc>
              <w:tc>
                <w:tcPr>
                  <w:tcW w:w="1804" w:type="dxa"/>
                  <w:shd w:val="clear" w:color="auto" w:fill="C2D69B" w:themeFill="accent3" w:themeFillTint="99"/>
                </w:tcPr>
                <w:p w14:paraId="7CC8204F" w14:textId="77777777" w:rsidR="00E3360E" w:rsidRPr="00720169" w:rsidRDefault="00E3360E" w:rsidP="00E3360E">
                  <w:pPr>
                    <w:rPr>
                      <w:sz w:val="20"/>
                      <w:szCs w:val="20"/>
                    </w:rPr>
                  </w:pPr>
                  <w:r w:rsidRPr="00720169">
                    <w:rPr>
                      <w:sz w:val="20"/>
                      <w:szCs w:val="20"/>
                    </w:rPr>
                    <w:t xml:space="preserve">National non PP </w:t>
                  </w:r>
                </w:p>
              </w:tc>
            </w:tr>
            <w:tr w:rsidR="00E3360E" w:rsidRPr="00E17085" w14:paraId="5AB93CFF" w14:textId="77777777" w:rsidTr="00FC5008">
              <w:tc>
                <w:tcPr>
                  <w:tcW w:w="1803" w:type="dxa"/>
                </w:tcPr>
                <w:p w14:paraId="3B3BD35B" w14:textId="77777777" w:rsidR="00E3360E" w:rsidRPr="006040EF" w:rsidRDefault="00E3360E" w:rsidP="00E3360E">
                  <w:pPr>
                    <w:rPr>
                      <w:sz w:val="20"/>
                      <w:szCs w:val="20"/>
                    </w:rPr>
                  </w:pPr>
                  <w:r w:rsidRPr="006040EF">
                    <w:rPr>
                      <w:sz w:val="20"/>
                      <w:szCs w:val="20"/>
                    </w:rPr>
                    <w:t xml:space="preserve">PSC Pass </w:t>
                  </w:r>
                </w:p>
              </w:tc>
              <w:tc>
                <w:tcPr>
                  <w:tcW w:w="1804" w:type="dxa"/>
                  <w:shd w:val="clear" w:color="auto" w:fill="8DB3E2" w:themeFill="text2" w:themeFillTint="66"/>
                  <w:vAlign w:val="center"/>
                </w:tcPr>
                <w:p w14:paraId="01281FEE" w14:textId="2D4F5DCE" w:rsidR="000347A9" w:rsidRPr="006040EF" w:rsidRDefault="006040EF" w:rsidP="006040EF">
                  <w:pPr>
                    <w:ind w:left="187"/>
                    <w:jc w:val="center"/>
                    <w:rPr>
                      <w:sz w:val="20"/>
                      <w:szCs w:val="20"/>
                    </w:rPr>
                  </w:pPr>
                  <w:r w:rsidRPr="006040EF">
                    <w:rPr>
                      <w:sz w:val="20"/>
                      <w:szCs w:val="20"/>
                    </w:rPr>
                    <w:t>47%</w:t>
                  </w:r>
                </w:p>
              </w:tc>
              <w:tc>
                <w:tcPr>
                  <w:tcW w:w="1804" w:type="dxa"/>
                  <w:shd w:val="clear" w:color="auto" w:fill="C2D69B" w:themeFill="accent3" w:themeFillTint="99"/>
                </w:tcPr>
                <w:p w14:paraId="7B5DA714" w14:textId="4FA69222" w:rsidR="00E3360E" w:rsidRPr="006040EF" w:rsidRDefault="00720169" w:rsidP="00E3360E">
                  <w:pPr>
                    <w:jc w:val="center"/>
                    <w:rPr>
                      <w:sz w:val="20"/>
                      <w:szCs w:val="20"/>
                    </w:rPr>
                  </w:pPr>
                  <w:r w:rsidRPr="006040EF">
                    <w:rPr>
                      <w:sz w:val="20"/>
                      <w:szCs w:val="20"/>
                    </w:rPr>
                    <w:t>68</w:t>
                  </w:r>
                  <w:r w:rsidR="00E3360E" w:rsidRPr="006040EF">
                    <w:rPr>
                      <w:sz w:val="20"/>
                      <w:szCs w:val="20"/>
                    </w:rPr>
                    <w:t>%</w:t>
                  </w:r>
                </w:p>
              </w:tc>
              <w:tc>
                <w:tcPr>
                  <w:tcW w:w="1804" w:type="dxa"/>
                  <w:shd w:val="clear" w:color="auto" w:fill="8DB3E2" w:themeFill="text2" w:themeFillTint="66"/>
                  <w:vAlign w:val="center"/>
                </w:tcPr>
                <w:p w14:paraId="52DF9E41" w14:textId="2A89B8E7" w:rsidR="00E3360E" w:rsidRPr="006040EF" w:rsidRDefault="006040EF" w:rsidP="000347A9">
                  <w:pPr>
                    <w:jc w:val="center"/>
                    <w:rPr>
                      <w:bCs/>
                      <w:sz w:val="20"/>
                      <w:szCs w:val="20"/>
                    </w:rPr>
                  </w:pPr>
                  <w:r w:rsidRPr="006040EF">
                    <w:rPr>
                      <w:bCs/>
                      <w:sz w:val="20"/>
                      <w:szCs w:val="20"/>
                    </w:rPr>
                    <w:t>81%</w:t>
                  </w:r>
                </w:p>
              </w:tc>
              <w:tc>
                <w:tcPr>
                  <w:tcW w:w="1804" w:type="dxa"/>
                  <w:shd w:val="clear" w:color="auto" w:fill="C2D69B" w:themeFill="accent3" w:themeFillTint="99"/>
                </w:tcPr>
                <w:p w14:paraId="67C70FE2" w14:textId="183A3686" w:rsidR="00E3360E" w:rsidRPr="00720169" w:rsidRDefault="00720169" w:rsidP="00E3360E">
                  <w:pPr>
                    <w:jc w:val="center"/>
                    <w:rPr>
                      <w:sz w:val="20"/>
                      <w:szCs w:val="20"/>
                    </w:rPr>
                  </w:pPr>
                  <w:r>
                    <w:rPr>
                      <w:sz w:val="20"/>
                      <w:szCs w:val="20"/>
                    </w:rPr>
                    <w:t>84</w:t>
                  </w:r>
                  <w:r w:rsidR="00E3360E" w:rsidRPr="00720169">
                    <w:rPr>
                      <w:sz w:val="20"/>
                      <w:szCs w:val="20"/>
                    </w:rPr>
                    <w:t>%</w:t>
                  </w:r>
                </w:p>
              </w:tc>
            </w:tr>
          </w:tbl>
          <w:p w14:paraId="0CA78543" w14:textId="67875E9F" w:rsidR="00E3360E" w:rsidRPr="006040EF" w:rsidRDefault="00E3360E" w:rsidP="000F1A03">
            <w:pPr>
              <w:suppressAutoHyphens w:val="0"/>
              <w:spacing w:before="120"/>
              <w:rPr>
                <w:b/>
                <w:bCs/>
                <w:iCs/>
                <w:sz w:val="20"/>
                <w:szCs w:val="20"/>
                <w:lang w:eastAsia="en-US"/>
              </w:rPr>
            </w:pPr>
            <w:r w:rsidRPr="006040EF">
              <w:rPr>
                <w:b/>
                <w:bCs/>
                <w:iCs/>
                <w:sz w:val="20"/>
                <w:szCs w:val="20"/>
                <w:lang w:eastAsia="en-US"/>
              </w:rPr>
              <w:t xml:space="preserve">EYFS GLD </w:t>
            </w:r>
          </w:p>
          <w:tbl>
            <w:tblPr>
              <w:tblStyle w:val="TableGrid"/>
              <w:tblW w:w="0" w:type="auto"/>
              <w:tblLook w:val="04A0" w:firstRow="1" w:lastRow="0" w:firstColumn="1" w:lastColumn="0" w:noHBand="0" w:noVBand="1"/>
            </w:tblPr>
            <w:tblGrid>
              <w:gridCol w:w="1803"/>
              <w:gridCol w:w="1804"/>
              <w:gridCol w:w="1804"/>
              <w:gridCol w:w="1804"/>
              <w:gridCol w:w="1804"/>
            </w:tblGrid>
            <w:tr w:rsidR="00E3360E" w:rsidRPr="00E17085" w14:paraId="5C4E7FB2" w14:textId="77777777" w:rsidTr="00FC5008">
              <w:tc>
                <w:tcPr>
                  <w:tcW w:w="1803" w:type="dxa"/>
                </w:tcPr>
                <w:p w14:paraId="1FB5D2C1" w14:textId="77777777" w:rsidR="00E3360E" w:rsidRPr="006040EF" w:rsidRDefault="00E3360E" w:rsidP="00E3360E">
                  <w:pPr>
                    <w:rPr>
                      <w:sz w:val="20"/>
                      <w:szCs w:val="20"/>
                    </w:rPr>
                  </w:pPr>
                  <w:r w:rsidRPr="006040EF">
                    <w:rPr>
                      <w:sz w:val="20"/>
                      <w:szCs w:val="20"/>
                    </w:rPr>
                    <w:t>Reception</w:t>
                  </w:r>
                </w:p>
              </w:tc>
              <w:tc>
                <w:tcPr>
                  <w:tcW w:w="1804" w:type="dxa"/>
                  <w:shd w:val="clear" w:color="auto" w:fill="8DB3E2" w:themeFill="text2" w:themeFillTint="66"/>
                </w:tcPr>
                <w:p w14:paraId="1D62F1AF" w14:textId="77777777" w:rsidR="00E3360E" w:rsidRPr="006040EF" w:rsidRDefault="00E3360E" w:rsidP="00E3360E">
                  <w:pPr>
                    <w:rPr>
                      <w:sz w:val="20"/>
                      <w:szCs w:val="20"/>
                    </w:rPr>
                  </w:pPr>
                  <w:r w:rsidRPr="006040EF">
                    <w:rPr>
                      <w:sz w:val="20"/>
                      <w:szCs w:val="20"/>
                    </w:rPr>
                    <w:t>School PP</w:t>
                  </w:r>
                </w:p>
              </w:tc>
              <w:tc>
                <w:tcPr>
                  <w:tcW w:w="1804" w:type="dxa"/>
                  <w:shd w:val="clear" w:color="auto" w:fill="C2D69B" w:themeFill="accent3" w:themeFillTint="99"/>
                </w:tcPr>
                <w:p w14:paraId="77DE898F" w14:textId="77777777" w:rsidR="00E3360E" w:rsidRPr="006040EF" w:rsidRDefault="00E3360E" w:rsidP="00E3360E">
                  <w:pPr>
                    <w:rPr>
                      <w:sz w:val="20"/>
                      <w:szCs w:val="20"/>
                    </w:rPr>
                  </w:pPr>
                  <w:r w:rsidRPr="006040EF">
                    <w:rPr>
                      <w:sz w:val="20"/>
                      <w:szCs w:val="20"/>
                    </w:rPr>
                    <w:t xml:space="preserve">National PP </w:t>
                  </w:r>
                </w:p>
              </w:tc>
              <w:tc>
                <w:tcPr>
                  <w:tcW w:w="1804" w:type="dxa"/>
                  <w:shd w:val="clear" w:color="auto" w:fill="8DB3E2" w:themeFill="text2" w:themeFillTint="66"/>
                </w:tcPr>
                <w:p w14:paraId="2F501BA0" w14:textId="77777777" w:rsidR="00E3360E" w:rsidRPr="006040EF" w:rsidRDefault="00E3360E" w:rsidP="00E3360E">
                  <w:pPr>
                    <w:rPr>
                      <w:sz w:val="20"/>
                      <w:szCs w:val="20"/>
                    </w:rPr>
                  </w:pPr>
                  <w:r w:rsidRPr="006040EF">
                    <w:rPr>
                      <w:sz w:val="20"/>
                      <w:szCs w:val="20"/>
                    </w:rPr>
                    <w:t>School non PP</w:t>
                  </w:r>
                </w:p>
              </w:tc>
              <w:tc>
                <w:tcPr>
                  <w:tcW w:w="1804" w:type="dxa"/>
                  <w:shd w:val="clear" w:color="auto" w:fill="C2D69B" w:themeFill="accent3" w:themeFillTint="99"/>
                </w:tcPr>
                <w:p w14:paraId="2F409986" w14:textId="77777777" w:rsidR="00E3360E" w:rsidRPr="006040EF" w:rsidRDefault="00E3360E" w:rsidP="00E3360E">
                  <w:pPr>
                    <w:rPr>
                      <w:sz w:val="20"/>
                      <w:szCs w:val="20"/>
                    </w:rPr>
                  </w:pPr>
                  <w:r w:rsidRPr="006040EF">
                    <w:rPr>
                      <w:sz w:val="20"/>
                      <w:szCs w:val="20"/>
                    </w:rPr>
                    <w:t xml:space="preserve">National non PP </w:t>
                  </w:r>
                </w:p>
              </w:tc>
            </w:tr>
            <w:tr w:rsidR="00E3360E" w:rsidRPr="00F63A34" w14:paraId="4550A86E" w14:textId="77777777" w:rsidTr="00FC5008">
              <w:tc>
                <w:tcPr>
                  <w:tcW w:w="1803" w:type="dxa"/>
                </w:tcPr>
                <w:p w14:paraId="4A85BD95" w14:textId="77777777" w:rsidR="00E3360E" w:rsidRPr="006040EF" w:rsidRDefault="00E3360E" w:rsidP="00E3360E">
                  <w:pPr>
                    <w:rPr>
                      <w:sz w:val="20"/>
                      <w:szCs w:val="20"/>
                    </w:rPr>
                  </w:pPr>
                  <w:r w:rsidRPr="006040EF">
                    <w:rPr>
                      <w:sz w:val="20"/>
                      <w:szCs w:val="20"/>
                    </w:rPr>
                    <w:t>Achieving GLD</w:t>
                  </w:r>
                </w:p>
              </w:tc>
              <w:tc>
                <w:tcPr>
                  <w:tcW w:w="1804" w:type="dxa"/>
                  <w:shd w:val="clear" w:color="auto" w:fill="8DB3E2" w:themeFill="text2" w:themeFillTint="66"/>
                  <w:vAlign w:val="center"/>
                </w:tcPr>
                <w:p w14:paraId="07C6E8E1" w14:textId="441FEC3F" w:rsidR="00E3360E" w:rsidRPr="006040EF" w:rsidRDefault="00DC36C1" w:rsidP="00E3360E">
                  <w:pPr>
                    <w:ind w:left="187"/>
                    <w:jc w:val="center"/>
                    <w:rPr>
                      <w:sz w:val="20"/>
                      <w:szCs w:val="20"/>
                    </w:rPr>
                  </w:pPr>
                  <w:r w:rsidRPr="006040EF">
                    <w:rPr>
                      <w:sz w:val="20"/>
                      <w:szCs w:val="20"/>
                    </w:rPr>
                    <w:t>50</w:t>
                  </w:r>
                  <w:r w:rsidR="00E3360E" w:rsidRPr="006040EF">
                    <w:rPr>
                      <w:sz w:val="20"/>
                      <w:szCs w:val="20"/>
                    </w:rPr>
                    <w:t>%</w:t>
                  </w:r>
                </w:p>
              </w:tc>
              <w:tc>
                <w:tcPr>
                  <w:tcW w:w="1804" w:type="dxa"/>
                  <w:shd w:val="clear" w:color="auto" w:fill="C2D69B" w:themeFill="accent3" w:themeFillTint="99"/>
                </w:tcPr>
                <w:p w14:paraId="74E0BADB" w14:textId="33DAD4BA" w:rsidR="00E3360E" w:rsidRPr="00E17085" w:rsidRDefault="006040EF" w:rsidP="00E3360E">
                  <w:pPr>
                    <w:jc w:val="center"/>
                    <w:rPr>
                      <w:sz w:val="20"/>
                      <w:szCs w:val="20"/>
                      <w:highlight w:val="yellow"/>
                    </w:rPr>
                  </w:pPr>
                  <w:r w:rsidRPr="006040EF">
                    <w:rPr>
                      <w:sz w:val="20"/>
                      <w:szCs w:val="20"/>
                    </w:rPr>
                    <w:t>51.5</w:t>
                  </w:r>
                  <w:r w:rsidR="00791C7F" w:rsidRPr="006040EF">
                    <w:rPr>
                      <w:sz w:val="20"/>
                      <w:szCs w:val="20"/>
                    </w:rPr>
                    <w:t>%</w:t>
                  </w:r>
                </w:p>
              </w:tc>
              <w:tc>
                <w:tcPr>
                  <w:tcW w:w="1804" w:type="dxa"/>
                  <w:shd w:val="clear" w:color="auto" w:fill="8DB3E2" w:themeFill="text2" w:themeFillTint="66"/>
                  <w:vAlign w:val="center"/>
                </w:tcPr>
                <w:p w14:paraId="6C6D4975" w14:textId="44FF48A7" w:rsidR="00E3360E" w:rsidRPr="00E17085" w:rsidRDefault="006040EF" w:rsidP="00E3360E">
                  <w:pPr>
                    <w:jc w:val="center"/>
                    <w:rPr>
                      <w:bCs/>
                      <w:sz w:val="20"/>
                      <w:szCs w:val="20"/>
                      <w:highlight w:val="yellow"/>
                    </w:rPr>
                  </w:pPr>
                  <w:r w:rsidRPr="006040EF">
                    <w:rPr>
                      <w:bCs/>
                      <w:sz w:val="20"/>
                      <w:szCs w:val="20"/>
                    </w:rPr>
                    <w:t>53%</w:t>
                  </w:r>
                </w:p>
              </w:tc>
              <w:tc>
                <w:tcPr>
                  <w:tcW w:w="1804" w:type="dxa"/>
                  <w:shd w:val="clear" w:color="auto" w:fill="C2D69B" w:themeFill="accent3" w:themeFillTint="99"/>
                </w:tcPr>
                <w:p w14:paraId="37A80EE8" w14:textId="287B1303" w:rsidR="00E3360E" w:rsidRPr="00F63A34" w:rsidRDefault="00791C7F" w:rsidP="00E3360E">
                  <w:pPr>
                    <w:jc w:val="center"/>
                    <w:rPr>
                      <w:sz w:val="20"/>
                      <w:szCs w:val="20"/>
                    </w:rPr>
                  </w:pPr>
                  <w:r w:rsidRPr="006040EF">
                    <w:rPr>
                      <w:sz w:val="20"/>
                      <w:szCs w:val="20"/>
                    </w:rPr>
                    <w:t>72%</w:t>
                  </w:r>
                  <w:r>
                    <w:rPr>
                      <w:sz w:val="20"/>
                      <w:szCs w:val="20"/>
                    </w:rPr>
                    <w:t xml:space="preserve"> </w:t>
                  </w:r>
                </w:p>
              </w:tc>
            </w:tr>
          </w:tbl>
          <w:p w14:paraId="4F45FA1D" w14:textId="77777777" w:rsidR="00E3360E" w:rsidRDefault="00E3360E" w:rsidP="000F1A03">
            <w:pPr>
              <w:suppressAutoHyphens w:val="0"/>
              <w:spacing w:before="120"/>
              <w:rPr>
                <w:b/>
                <w:bCs/>
                <w:iCs/>
                <w:lang w:eastAsia="en-US"/>
              </w:rPr>
            </w:pPr>
          </w:p>
          <w:p w14:paraId="6C58A59D" w14:textId="77777777" w:rsidR="002A34BE" w:rsidRDefault="00C6594E" w:rsidP="00A344BC">
            <w:pPr>
              <w:pStyle w:val="ListBullet3"/>
              <w:numPr>
                <w:ilvl w:val="0"/>
                <w:numId w:val="0"/>
              </w:numPr>
              <w:suppressAutoHyphens w:val="0"/>
              <w:spacing w:before="120"/>
              <w:rPr>
                <w:iCs/>
                <w:color w:val="auto"/>
                <w:lang w:eastAsia="en-US"/>
              </w:rPr>
            </w:pPr>
            <w:r w:rsidRPr="002A34BE">
              <w:rPr>
                <w:iCs/>
                <w:color w:val="auto"/>
                <w:lang w:eastAsia="en-US"/>
              </w:rPr>
              <w:t>External SATS data for Year 6 shows that disadvantaged children in school are working on par/outperforming disadvantaged children nationally</w:t>
            </w:r>
            <w:r w:rsidR="002A34BE">
              <w:rPr>
                <w:iCs/>
                <w:color w:val="auto"/>
                <w:lang w:eastAsia="en-US"/>
              </w:rPr>
              <w:t xml:space="preserve"> in reading and writing</w:t>
            </w:r>
            <w:r w:rsidRPr="002A34BE">
              <w:rPr>
                <w:iCs/>
                <w:color w:val="auto"/>
                <w:lang w:eastAsia="en-US"/>
              </w:rPr>
              <w:t xml:space="preserve">, </w:t>
            </w:r>
            <w:r w:rsidR="002A34BE">
              <w:rPr>
                <w:iCs/>
                <w:color w:val="auto"/>
                <w:lang w:eastAsia="en-US"/>
              </w:rPr>
              <w:t xml:space="preserve">showing the largely positive </w:t>
            </w:r>
            <w:r w:rsidRPr="002A34BE">
              <w:rPr>
                <w:iCs/>
                <w:color w:val="auto"/>
                <w:lang w:eastAsia="en-US"/>
              </w:rPr>
              <w:t>im</w:t>
            </w:r>
            <w:r w:rsidR="00BC2C13" w:rsidRPr="002A34BE">
              <w:rPr>
                <w:iCs/>
                <w:color w:val="auto"/>
                <w:lang w:eastAsia="en-US"/>
              </w:rPr>
              <w:t xml:space="preserve">pact of pupil premium strategies </w:t>
            </w:r>
            <w:r w:rsidRPr="002A34BE">
              <w:rPr>
                <w:iCs/>
                <w:color w:val="auto"/>
                <w:lang w:eastAsia="en-US"/>
              </w:rPr>
              <w:t xml:space="preserve">measures in Key Stage </w:t>
            </w:r>
            <w:r w:rsidRPr="002A34BE">
              <w:rPr>
                <w:iCs/>
                <w:color w:val="auto"/>
                <w:lang w:eastAsia="en-US"/>
              </w:rPr>
              <w:lastRenderedPageBreak/>
              <w:t>2 for this cohort of children.</w:t>
            </w:r>
            <w:r w:rsidR="00990D25" w:rsidRPr="002A34BE">
              <w:rPr>
                <w:iCs/>
                <w:color w:val="auto"/>
                <w:lang w:eastAsia="en-US"/>
              </w:rPr>
              <w:t xml:space="preserve"> </w:t>
            </w:r>
            <w:r w:rsidR="002A34BE">
              <w:rPr>
                <w:iCs/>
                <w:color w:val="auto"/>
                <w:lang w:eastAsia="en-US"/>
              </w:rPr>
              <w:t xml:space="preserve">Maths results compare less favourably, with fewer PP children in school achieving the expected standard when compared with PP children nationally. </w:t>
            </w:r>
          </w:p>
          <w:p w14:paraId="7D3AC2AB" w14:textId="77777777" w:rsidR="002A34BE" w:rsidRDefault="002A34BE" w:rsidP="00A344BC">
            <w:pPr>
              <w:pStyle w:val="ListBullet3"/>
              <w:numPr>
                <w:ilvl w:val="0"/>
                <w:numId w:val="0"/>
              </w:numPr>
              <w:suppressAutoHyphens w:val="0"/>
              <w:spacing w:before="120"/>
              <w:rPr>
                <w:iCs/>
                <w:color w:val="auto"/>
                <w:lang w:eastAsia="en-US"/>
              </w:rPr>
            </w:pPr>
          </w:p>
          <w:p w14:paraId="028C2514" w14:textId="1AEEA0C4" w:rsidR="00C6594E" w:rsidRPr="002A34BE" w:rsidRDefault="002A34BE" w:rsidP="00A344BC">
            <w:pPr>
              <w:pStyle w:val="ListBullet3"/>
              <w:numPr>
                <w:ilvl w:val="0"/>
                <w:numId w:val="0"/>
              </w:numPr>
              <w:suppressAutoHyphens w:val="0"/>
              <w:spacing w:before="120"/>
              <w:rPr>
                <w:iCs/>
                <w:color w:val="auto"/>
                <w:lang w:eastAsia="en-US"/>
              </w:rPr>
            </w:pPr>
            <w:r>
              <w:rPr>
                <w:iCs/>
                <w:color w:val="auto"/>
                <w:lang w:eastAsia="en-US"/>
              </w:rPr>
              <w:t xml:space="preserve">Y4 PP children outperformed both PP and non PP children nationally by 3 points when comparing average point scores. </w:t>
            </w:r>
          </w:p>
          <w:p w14:paraId="76B36169" w14:textId="77777777" w:rsidR="00990D25" w:rsidRPr="00991601" w:rsidRDefault="00990D25" w:rsidP="00A344BC">
            <w:pPr>
              <w:pStyle w:val="ListBullet3"/>
              <w:numPr>
                <w:ilvl w:val="0"/>
                <w:numId w:val="0"/>
              </w:numPr>
              <w:suppressAutoHyphens w:val="0"/>
              <w:spacing w:before="120"/>
              <w:rPr>
                <w:iCs/>
                <w:color w:val="auto"/>
                <w:highlight w:val="yellow"/>
                <w:lang w:eastAsia="en-US"/>
              </w:rPr>
            </w:pPr>
          </w:p>
          <w:p w14:paraId="4E95AAE6" w14:textId="295F9182" w:rsidR="006628D6" w:rsidRDefault="002E4321" w:rsidP="00A344BC">
            <w:pPr>
              <w:pStyle w:val="ListBullet3"/>
              <w:numPr>
                <w:ilvl w:val="0"/>
                <w:numId w:val="0"/>
              </w:numPr>
              <w:suppressAutoHyphens w:val="0"/>
              <w:spacing w:before="120"/>
              <w:rPr>
                <w:iCs/>
                <w:color w:val="auto"/>
                <w:lang w:eastAsia="en-US"/>
              </w:rPr>
            </w:pPr>
            <w:r w:rsidRPr="002A34BE">
              <w:rPr>
                <w:iCs/>
                <w:color w:val="auto"/>
                <w:lang w:eastAsia="en-US"/>
              </w:rPr>
              <w:t xml:space="preserve">Y1 </w:t>
            </w:r>
            <w:r w:rsidR="00990D25" w:rsidRPr="002A34BE">
              <w:rPr>
                <w:iCs/>
                <w:color w:val="auto"/>
                <w:lang w:eastAsia="en-US"/>
              </w:rPr>
              <w:t xml:space="preserve">Phonics </w:t>
            </w:r>
            <w:r w:rsidR="00C6594E" w:rsidRPr="002A34BE">
              <w:rPr>
                <w:iCs/>
                <w:color w:val="auto"/>
                <w:lang w:eastAsia="en-US"/>
              </w:rPr>
              <w:t>screen</w:t>
            </w:r>
            <w:r w:rsidR="00990D25" w:rsidRPr="002A34BE">
              <w:rPr>
                <w:iCs/>
                <w:color w:val="auto"/>
                <w:lang w:eastAsia="en-US"/>
              </w:rPr>
              <w:t>ing</w:t>
            </w:r>
            <w:r w:rsidR="00C6594E" w:rsidRPr="002A34BE">
              <w:rPr>
                <w:iCs/>
                <w:color w:val="auto"/>
                <w:lang w:eastAsia="en-US"/>
              </w:rPr>
              <w:t xml:space="preserve"> check results</w:t>
            </w:r>
            <w:r w:rsidR="00990D25" w:rsidRPr="002A34BE">
              <w:rPr>
                <w:iCs/>
                <w:color w:val="auto"/>
                <w:lang w:eastAsia="en-US"/>
              </w:rPr>
              <w:t xml:space="preserve"> </w:t>
            </w:r>
            <w:r w:rsidR="002A34BE">
              <w:rPr>
                <w:iCs/>
                <w:color w:val="auto"/>
                <w:lang w:eastAsia="en-US"/>
              </w:rPr>
              <w:t xml:space="preserve">for 2024 saw a decline in the number of PP children </w:t>
            </w:r>
            <w:r w:rsidR="0043312F">
              <w:rPr>
                <w:iCs/>
                <w:color w:val="auto"/>
                <w:lang w:eastAsia="en-US"/>
              </w:rPr>
              <w:t xml:space="preserve">achieving the pass mark of 32 resulting in a 21% gap between PP children in school and those nationally. </w:t>
            </w:r>
          </w:p>
          <w:p w14:paraId="6ADB4F40" w14:textId="77777777" w:rsidR="0043312F" w:rsidRDefault="0043312F" w:rsidP="00A344BC">
            <w:pPr>
              <w:pStyle w:val="ListBullet3"/>
              <w:numPr>
                <w:ilvl w:val="0"/>
                <w:numId w:val="0"/>
              </w:numPr>
              <w:suppressAutoHyphens w:val="0"/>
              <w:spacing w:before="120"/>
              <w:rPr>
                <w:iCs/>
                <w:color w:val="auto"/>
                <w:lang w:eastAsia="en-US"/>
              </w:rPr>
            </w:pPr>
          </w:p>
          <w:p w14:paraId="15175421" w14:textId="77777777" w:rsidR="000C55A7" w:rsidRDefault="0043312F" w:rsidP="000C55A7">
            <w:pPr>
              <w:pStyle w:val="ListBullet3"/>
              <w:numPr>
                <w:ilvl w:val="0"/>
                <w:numId w:val="0"/>
              </w:numPr>
              <w:spacing w:before="120"/>
              <w:rPr>
                <w:iCs/>
                <w:color w:val="auto"/>
                <w:lang w:eastAsia="en-US"/>
              </w:rPr>
            </w:pPr>
            <w:r>
              <w:rPr>
                <w:iCs/>
                <w:color w:val="auto"/>
                <w:lang w:eastAsia="en-US"/>
              </w:rPr>
              <w:t xml:space="preserve">EYFS GLD data for PP children is broadly in line with PP children nationally. </w:t>
            </w:r>
          </w:p>
          <w:p w14:paraId="0468BFC0" w14:textId="77777777" w:rsidR="000C55A7" w:rsidRDefault="000C55A7" w:rsidP="000C55A7">
            <w:pPr>
              <w:pStyle w:val="ListBullet3"/>
              <w:numPr>
                <w:ilvl w:val="0"/>
                <w:numId w:val="0"/>
              </w:numPr>
              <w:spacing w:before="120"/>
              <w:ind w:left="926" w:hanging="360"/>
              <w:rPr>
                <w:iCs/>
                <w:color w:val="auto"/>
                <w:lang w:eastAsia="en-US"/>
              </w:rPr>
            </w:pPr>
          </w:p>
          <w:p w14:paraId="703E92D4" w14:textId="242A7947" w:rsidR="000C55A7" w:rsidRPr="000C55A7" w:rsidRDefault="000C55A7" w:rsidP="000C55A7">
            <w:pPr>
              <w:pStyle w:val="ListBullet3"/>
              <w:numPr>
                <w:ilvl w:val="0"/>
                <w:numId w:val="0"/>
              </w:numPr>
              <w:spacing w:before="120"/>
              <w:ind w:left="566"/>
              <w:rPr>
                <w:iCs/>
                <w:color w:val="auto"/>
                <w:lang w:eastAsia="en-US"/>
              </w:rPr>
            </w:pPr>
            <w:r>
              <w:rPr>
                <w:iCs/>
                <w:color w:val="auto"/>
                <w:lang w:eastAsia="en-US"/>
              </w:rPr>
              <w:t>In</w:t>
            </w:r>
            <w:r w:rsidRPr="0043312F">
              <w:rPr>
                <w:iCs/>
                <w:color w:val="auto"/>
                <w:lang w:eastAsia="en-US"/>
              </w:rPr>
              <w:t xml:space="preserve"> terms of internal data, trends across school are difficult to identify and </w:t>
            </w:r>
            <w:r>
              <w:rPr>
                <w:iCs/>
                <w:color w:val="auto"/>
                <w:lang w:eastAsia="en-US"/>
              </w:rPr>
              <w:t xml:space="preserve">tend </w:t>
            </w:r>
            <w:r w:rsidRPr="0043312F">
              <w:rPr>
                <w:iCs/>
                <w:color w:val="auto"/>
                <w:lang w:eastAsia="en-US"/>
              </w:rPr>
              <w:t xml:space="preserve">to be cohort dependent based on numbers of PP/SEND children. </w:t>
            </w:r>
            <w:r>
              <w:rPr>
                <w:iCs/>
                <w:color w:val="auto"/>
                <w:lang w:eastAsia="en-US"/>
              </w:rPr>
              <w:t xml:space="preserve">In general, internal data shows that the number of PP children </w:t>
            </w:r>
            <w:r w:rsidRPr="000C55A7">
              <w:rPr>
                <w:iCs/>
                <w:color w:val="auto"/>
                <w:lang w:eastAsia="en-US"/>
              </w:rPr>
              <w:t>working at ‘expected standard’ in reading is hig</w:t>
            </w:r>
            <w:r>
              <w:rPr>
                <w:iCs/>
                <w:color w:val="auto"/>
                <w:lang w:eastAsia="en-US"/>
              </w:rPr>
              <w:t xml:space="preserve">her than in writing and maths and that the gap between PP and non PP children persists. </w:t>
            </w:r>
          </w:p>
          <w:p w14:paraId="0D67DF7F" w14:textId="25772133" w:rsidR="0043312F" w:rsidRDefault="0043312F" w:rsidP="00A344BC">
            <w:pPr>
              <w:pStyle w:val="ListBullet3"/>
              <w:numPr>
                <w:ilvl w:val="0"/>
                <w:numId w:val="0"/>
              </w:numPr>
              <w:suppressAutoHyphens w:val="0"/>
              <w:spacing w:before="120"/>
              <w:rPr>
                <w:iCs/>
                <w:color w:val="auto"/>
                <w:lang w:eastAsia="en-US"/>
              </w:rPr>
            </w:pPr>
          </w:p>
          <w:p w14:paraId="1C7488FA" w14:textId="25CAC419" w:rsidR="00B30755" w:rsidRPr="000C55A7" w:rsidRDefault="000C55A7" w:rsidP="007C7E44">
            <w:pPr>
              <w:pStyle w:val="ListBullet3"/>
              <w:numPr>
                <w:ilvl w:val="0"/>
                <w:numId w:val="0"/>
              </w:numPr>
              <w:suppressAutoHyphens w:val="0"/>
              <w:spacing w:before="120"/>
              <w:rPr>
                <w:iCs/>
                <w:lang w:eastAsia="en-US"/>
              </w:rPr>
            </w:pPr>
            <w:r w:rsidRPr="000C55A7">
              <w:rPr>
                <w:iCs/>
                <w:lang w:eastAsia="en-US"/>
              </w:rPr>
              <w:t xml:space="preserve">The above data </w:t>
            </w:r>
            <w:r>
              <w:rPr>
                <w:iCs/>
                <w:lang w:eastAsia="en-US"/>
              </w:rPr>
              <w:t xml:space="preserve">analysis has informed the intended outcomes of the Pupil Premium Strategy for 2024 – 2027 and the School Development Plan for the same period. </w:t>
            </w:r>
          </w:p>
          <w:p w14:paraId="2A7D5546" w14:textId="0C7B5C3B" w:rsidR="00076506" w:rsidRPr="00374E0C" w:rsidRDefault="00076506" w:rsidP="00374E0C">
            <w:pPr>
              <w:pStyle w:val="ListBullet3"/>
              <w:numPr>
                <w:ilvl w:val="0"/>
                <w:numId w:val="0"/>
              </w:numPr>
              <w:suppressAutoHyphens w:val="0"/>
              <w:spacing w:before="120"/>
              <w:rPr>
                <w:iCs/>
                <w:lang w:eastAsia="en-US"/>
              </w:rPr>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65F2BE5" w:rsidR="00E66558" w:rsidRDefault="00E31DB4">
            <w:pPr>
              <w:pStyle w:val="TableRow"/>
            </w:pPr>
            <w:r>
              <w:t xml:space="preserve">The Write Stuff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F1E9E22" w:rsidR="00E66558" w:rsidRDefault="00E31DB4">
            <w:pPr>
              <w:pStyle w:val="TableRowCentered"/>
              <w:jc w:val="left"/>
            </w:pPr>
            <w:r>
              <w:t xml:space="preserve">Jane Considine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8C99F46" w:rsidR="00E66558" w:rsidRDefault="00E86A28">
            <w:pPr>
              <w:pStyle w:val="TableRow"/>
            </w:pPr>
            <w:r>
              <w:t xml:space="preserve">Times tables </w:t>
            </w:r>
            <w:proofErr w:type="spellStart"/>
            <w:r>
              <w:t>Rockstars</w:t>
            </w:r>
            <w:proofErr w:type="spellEnd"/>
            <w: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5FD2205" w:rsidR="00E66558" w:rsidRDefault="00E86A28">
            <w:pPr>
              <w:pStyle w:val="TableRowCentered"/>
              <w:jc w:val="left"/>
            </w:pPr>
            <w:r>
              <w:t xml:space="preserve">TT </w:t>
            </w:r>
            <w:proofErr w:type="spellStart"/>
            <w:r>
              <w:t>Rockstars</w:t>
            </w:r>
            <w:proofErr w:type="spellEnd"/>
            <w:r>
              <w:t xml:space="preserve"> </w:t>
            </w:r>
          </w:p>
        </w:tc>
      </w:tr>
      <w:tr w:rsidR="00BE0969" w14:paraId="0381A4D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01E8" w14:textId="6690FED7" w:rsidR="00BE0969" w:rsidRDefault="00991601">
            <w:pPr>
              <w:pStyle w:val="TableRow"/>
            </w:pPr>
            <w:r>
              <w:t>RWI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AE936" w14:textId="1DF6E10D" w:rsidR="00BE0969" w:rsidRDefault="00991601" w:rsidP="00991601">
            <w:pPr>
              <w:pStyle w:val="TableRowCentered"/>
              <w:jc w:val="left"/>
            </w:pPr>
            <w:r>
              <w:t xml:space="preserve">Ruth </w:t>
            </w:r>
            <w:proofErr w:type="spellStart"/>
            <w:r>
              <w:t>Miskin</w:t>
            </w:r>
            <w:proofErr w:type="spellEnd"/>
          </w:p>
        </w:tc>
      </w:tr>
      <w:tr w:rsidR="00BE0969" w14:paraId="581AA7D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29B7" w14:textId="5C5CE0F3" w:rsidR="00BE0969" w:rsidRDefault="00374E0C">
            <w:pPr>
              <w:pStyle w:val="TableRow"/>
            </w:pPr>
            <w:r>
              <w:t xml:space="preserve">Number Stacks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361D" w14:textId="7A1A9A28" w:rsidR="00BE0969" w:rsidRDefault="00374E0C">
            <w:pPr>
              <w:pStyle w:val="TableRowCentered"/>
              <w:jc w:val="left"/>
            </w:pPr>
            <w:r>
              <w:t xml:space="preserve">James </w:t>
            </w:r>
            <w:proofErr w:type="spellStart"/>
            <w:r>
              <w:t>Aylott</w:t>
            </w:r>
            <w:proofErr w:type="spellEnd"/>
            <w:r>
              <w:t xml:space="preserve"> </w:t>
            </w:r>
          </w:p>
        </w:tc>
      </w:tr>
      <w:tr w:rsidR="00F20D49" w14:paraId="3F99249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64C3" w14:textId="4840E2A1" w:rsidR="00F20D49" w:rsidRDefault="00F20D49">
            <w:pPr>
              <w:pStyle w:val="TableRow"/>
            </w:pPr>
            <w:r>
              <w:t xml:space="preserve">NCETM Mastering Number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C6A" w14:textId="3A138799" w:rsidR="00F20D49" w:rsidRDefault="00F20D49">
            <w:pPr>
              <w:pStyle w:val="TableRowCentered"/>
              <w:jc w:val="left"/>
            </w:pPr>
            <w:r>
              <w:t>NCETM</w:t>
            </w:r>
          </w:p>
        </w:tc>
      </w:tr>
      <w:tr w:rsidR="00BE0969" w14:paraId="51D2FC6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C3698" w14:textId="0DEA597A" w:rsidR="00BE0969" w:rsidRDefault="00F20D49">
            <w:pPr>
              <w:pStyle w:val="TableRow"/>
            </w:pPr>
            <w:r>
              <w:t>Spelling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3A44" w14:textId="7B750E61" w:rsidR="00BE0969" w:rsidRDefault="00F20D49">
            <w:pPr>
              <w:pStyle w:val="TableRowCentered"/>
              <w:jc w:val="left"/>
            </w:pPr>
            <w:r>
              <w:t>EDSHED</w:t>
            </w:r>
          </w:p>
        </w:tc>
      </w:tr>
      <w:tr w:rsidR="00991601" w14:paraId="591AD30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6F139" w14:textId="068CAB21" w:rsidR="00991601" w:rsidRDefault="00991601">
            <w:pPr>
              <w:pStyle w:val="TableRow"/>
            </w:pPr>
            <w:proofErr w:type="spellStart"/>
            <w:r>
              <w:t>Nessy</w:t>
            </w:r>
            <w:proofErr w:type="spellEnd"/>
            <w:r>
              <w:t xml:space="preserve"> Reading and Spelling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107F4" w14:textId="313F7A18" w:rsidR="00991601" w:rsidRDefault="00991601">
            <w:pPr>
              <w:pStyle w:val="TableRowCentered"/>
              <w:jc w:val="left"/>
            </w:pPr>
            <w:proofErr w:type="spellStart"/>
            <w:r>
              <w:t>Nessy</w:t>
            </w:r>
            <w:proofErr w:type="spellEnd"/>
            <w:r>
              <w:t xml:space="preserve"> Learning </w:t>
            </w:r>
          </w:p>
        </w:tc>
      </w:tr>
    </w:tbl>
    <w:p w14:paraId="769820CA" w14:textId="6ABCD564" w:rsidR="00374E0C" w:rsidRDefault="00374E0C">
      <w:pPr>
        <w:spacing w:after="0" w:line="240" w:lineRule="auto"/>
      </w:pPr>
      <w:r>
        <w:t xml:space="preserve"> </w:t>
      </w:r>
    </w:p>
    <w:p w14:paraId="2A7D5560" w14:textId="63188822" w:rsidR="00E66558" w:rsidRDefault="00E66558">
      <w:pPr>
        <w:pStyle w:val="Heading1"/>
      </w:pPr>
    </w:p>
    <w:bookmarkEnd w:id="15"/>
    <w:bookmarkEnd w:id="16"/>
    <w:bookmarkEnd w:id="17"/>
    <w:p w14:paraId="2A7D5564" w14:textId="77777777" w:rsidR="00E66558" w:rsidRDefault="00E66558"/>
    <w:sectPr w:rsidR="00E66558">
      <w:headerReference w:type="default" r:id="rId43"/>
      <w:footerReference w:type="default" r:id="rId4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6ED65" w14:textId="77777777" w:rsidR="00A3255E" w:rsidRDefault="00A3255E">
      <w:pPr>
        <w:spacing w:after="0" w:line="240" w:lineRule="auto"/>
      </w:pPr>
      <w:r>
        <w:separator/>
      </w:r>
    </w:p>
  </w:endnote>
  <w:endnote w:type="continuationSeparator" w:id="0">
    <w:p w14:paraId="66B2CFE2" w14:textId="77777777" w:rsidR="00A3255E" w:rsidRDefault="00A3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2A34BE" w:rsidRDefault="002A34BE">
    <w:pPr>
      <w:pStyle w:val="Footer"/>
      <w:ind w:firstLine="4513"/>
    </w:pPr>
    <w:r>
      <w:fldChar w:fldCharType="begin"/>
    </w:r>
    <w:r>
      <w:instrText xml:space="preserve"> PAGE </w:instrText>
    </w:r>
    <w:r>
      <w:fldChar w:fldCharType="separate"/>
    </w:r>
    <w:r w:rsidR="0059419B">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D8050" w14:textId="77777777" w:rsidR="00A3255E" w:rsidRDefault="00A3255E">
      <w:pPr>
        <w:spacing w:after="0" w:line="240" w:lineRule="auto"/>
      </w:pPr>
      <w:r>
        <w:separator/>
      </w:r>
    </w:p>
  </w:footnote>
  <w:footnote w:type="continuationSeparator" w:id="0">
    <w:p w14:paraId="33F71327" w14:textId="77777777" w:rsidR="00A3255E" w:rsidRDefault="00A32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2A34BE" w:rsidRDefault="002A3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0CE"/>
    <w:multiLevelType w:val="hybridMultilevel"/>
    <w:tmpl w:val="564E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77E"/>
    <w:multiLevelType w:val="multilevel"/>
    <w:tmpl w:val="DE90E1B2"/>
    <w:numStyleLink w:val="LFO10"/>
  </w:abstractNum>
  <w:abstractNum w:abstractNumId="2" w15:restartNumberingAfterBreak="0">
    <w:nsid w:val="0CB81EBE"/>
    <w:multiLevelType w:val="hybridMultilevel"/>
    <w:tmpl w:val="314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1C11F31"/>
    <w:multiLevelType w:val="hybridMultilevel"/>
    <w:tmpl w:val="0D3E80AC"/>
    <w:lvl w:ilvl="0" w:tplc="0444F1A2">
      <w:numFmt w:val="bullet"/>
      <w:lvlText w:val="-"/>
      <w:lvlJc w:val="left"/>
      <w:pPr>
        <w:ind w:left="1286" w:hanging="360"/>
      </w:pPr>
      <w:rPr>
        <w:rFonts w:ascii="Arial" w:eastAsia="Times New Roman" w:hAnsi="Arial" w:cs="Aria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DFD5255"/>
    <w:multiLevelType w:val="hybridMultilevel"/>
    <w:tmpl w:val="9C9EF8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16F7BCA"/>
    <w:multiLevelType w:val="hybridMultilevel"/>
    <w:tmpl w:val="763AF3DC"/>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15:restartNumberingAfterBreak="0">
    <w:nsid w:val="4B332705"/>
    <w:multiLevelType w:val="hybridMultilevel"/>
    <w:tmpl w:val="417A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16EC4"/>
    <w:multiLevelType w:val="hybridMultilevel"/>
    <w:tmpl w:val="5E30B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6D3426CA"/>
    <w:multiLevelType w:val="hybridMultilevel"/>
    <w:tmpl w:val="23F845F8"/>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4"/>
  </w:num>
  <w:num w:numId="3">
    <w:abstractNumId w:val="8"/>
  </w:num>
  <w:num w:numId="4">
    <w:abstractNumId w:val="9"/>
  </w:num>
  <w:num w:numId="5">
    <w:abstractNumId w:val="3"/>
  </w:num>
  <w:num w:numId="6">
    <w:abstractNumId w:val="11"/>
  </w:num>
  <w:num w:numId="7">
    <w:abstractNumId w:val="17"/>
  </w:num>
  <w:num w:numId="8">
    <w:abstractNumId w:val="22"/>
  </w:num>
  <w:num w:numId="9">
    <w:abstractNumId w:val="20"/>
  </w:num>
  <w:num w:numId="10">
    <w:abstractNumId w:val="18"/>
  </w:num>
  <w:num w:numId="11">
    <w:abstractNumId w:val="5"/>
  </w:num>
  <w:num w:numId="12">
    <w:abstractNumId w:val="21"/>
  </w:num>
  <w:num w:numId="13">
    <w:abstractNumId w:val="16"/>
  </w:num>
  <w:num w:numId="14">
    <w:abstractNumId w:val="15"/>
  </w:num>
  <w:num w:numId="15">
    <w:abstractNumId w:val="19"/>
  </w:num>
  <w:num w:numId="16">
    <w:abstractNumId w:val="14"/>
  </w:num>
  <w:num w:numId="17">
    <w:abstractNumId w:val="0"/>
  </w:num>
  <w:num w:numId="18">
    <w:abstractNumId w:val="2"/>
  </w:num>
  <w:num w:numId="19">
    <w:abstractNumId w:val="1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num>
  <w:num w:numId="24">
    <w:abstractNumId w:val="1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11FC"/>
    <w:rsid w:val="00003E2F"/>
    <w:rsid w:val="00004022"/>
    <w:rsid w:val="00005F1B"/>
    <w:rsid w:val="00010FE7"/>
    <w:rsid w:val="000235E2"/>
    <w:rsid w:val="00025710"/>
    <w:rsid w:val="000347A9"/>
    <w:rsid w:val="00035593"/>
    <w:rsid w:val="00037419"/>
    <w:rsid w:val="00053231"/>
    <w:rsid w:val="000534C3"/>
    <w:rsid w:val="0005433B"/>
    <w:rsid w:val="00055928"/>
    <w:rsid w:val="00057D3E"/>
    <w:rsid w:val="00066B73"/>
    <w:rsid w:val="00067EE6"/>
    <w:rsid w:val="00076506"/>
    <w:rsid w:val="00081EDB"/>
    <w:rsid w:val="000872F2"/>
    <w:rsid w:val="00094A09"/>
    <w:rsid w:val="000A3895"/>
    <w:rsid w:val="000B350B"/>
    <w:rsid w:val="000B5990"/>
    <w:rsid w:val="000C1A42"/>
    <w:rsid w:val="000C55A7"/>
    <w:rsid w:val="000D683B"/>
    <w:rsid w:val="000E394F"/>
    <w:rsid w:val="000F1A03"/>
    <w:rsid w:val="001127B0"/>
    <w:rsid w:val="00113F5D"/>
    <w:rsid w:val="001166A5"/>
    <w:rsid w:val="00116BEB"/>
    <w:rsid w:val="00120AB1"/>
    <w:rsid w:val="0013391D"/>
    <w:rsid w:val="00137011"/>
    <w:rsid w:val="00147CC0"/>
    <w:rsid w:val="0015473E"/>
    <w:rsid w:val="00154E4B"/>
    <w:rsid w:val="001669B2"/>
    <w:rsid w:val="00171AEC"/>
    <w:rsid w:val="00180406"/>
    <w:rsid w:val="0018042D"/>
    <w:rsid w:val="001879B1"/>
    <w:rsid w:val="00196F91"/>
    <w:rsid w:val="001A179D"/>
    <w:rsid w:val="001A57E9"/>
    <w:rsid w:val="001B2CCB"/>
    <w:rsid w:val="001C7DF3"/>
    <w:rsid w:val="001E0955"/>
    <w:rsid w:val="001E17F5"/>
    <w:rsid w:val="001E60DE"/>
    <w:rsid w:val="00201643"/>
    <w:rsid w:val="00207EAA"/>
    <w:rsid w:val="00222E37"/>
    <w:rsid w:val="00242365"/>
    <w:rsid w:val="0024692C"/>
    <w:rsid w:val="0026451A"/>
    <w:rsid w:val="002722ED"/>
    <w:rsid w:val="002857BA"/>
    <w:rsid w:val="002A34BE"/>
    <w:rsid w:val="002A4DB3"/>
    <w:rsid w:val="002A734F"/>
    <w:rsid w:val="002A7EE6"/>
    <w:rsid w:val="002B0C08"/>
    <w:rsid w:val="002B20C2"/>
    <w:rsid w:val="002B3316"/>
    <w:rsid w:val="002B4EA6"/>
    <w:rsid w:val="002C690F"/>
    <w:rsid w:val="002D53A2"/>
    <w:rsid w:val="002D65E2"/>
    <w:rsid w:val="002D7081"/>
    <w:rsid w:val="002E4321"/>
    <w:rsid w:val="002F050E"/>
    <w:rsid w:val="002F7316"/>
    <w:rsid w:val="00303E2A"/>
    <w:rsid w:val="00306E76"/>
    <w:rsid w:val="00317E4C"/>
    <w:rsid w:val="00324C36"/>
    <w:rsid w:val="003415F6"/>
    <w:rsid w:val="00342D9E"/>
    <w:rsid w:val="00357988"/>
    <w:rsid w:val="00366E25"/>
    <w:rsid w:val="003676D6"/>
    <w:rsid w:val="00374E0C"/>
    <w:rsid w:val="003772B5"/>
    <w:rsid w:val="00385D52"/>
    <w:rsid w:val="00385F5B"/>
    <w:rsid w:val="003A245D"/>
    <w:rsid w:val="003B5248"/>
    <w:rsid w:val="003D3DB4"/>
    <w:rsid w:val="003F3543"/>
    <w:rsid w:val="00400CE5"/>
    <w:rsid w:val="00401782"/>
    <w:rsid w:val="004044AA"/>
    <w:rsid w:val="00424783"/>
    <w:rsid w:val="0043312F"/>
    <w:rsid w:val="00433567"/>
    <w:rsid w:val="004434E9"/>
    <w:rsid w:val="00447463"/>
    <w:rsid w:val="00447E85"/>
    <w:rsid w:val="00456B7D"/>
    <w:rsid w:val="00461671"/>
    <w:rsid w:val="00467C2A"/>
    <w:rsid w:val="0048456D"/>
    <w:rsid w:val="00484F87"/>
    <w:rsid w:val="00493C5C"/>
    <w:rsid w:val="0049505D"/>
    <w:rsid w:val="004A30D6"/>
    <w:rsid w:val="004B02B0"/>
    <w:rsid w:val="004B24DE"/>
    <w:rsid w:val="004C60D6"/>
    <w:rsid w:val="005174E6"/>
    <w:rsid w:val="0053598A"/>
    <w:rsid w:val="005369D4"/>
    <w:rsid w:val="00553D13"/>
    <w:rsid w:val="00561685"/>
    <w:rsid w:val="00580C5B"/>
    <w:rsid w:val="00580EF7"/>
    <w:rsid w:val="0059009A"/>
    <w:rsid w:val="0059419B"/>
    <w:rsid w:val="00594C03"/>
    <w:rsid w:val="00595E6C"/>
    <w:rsid w:val="005A7ED1"/>
    <w:rsid w:val="005B40EE"/>
    <w:rsid w:val="005D437C"/>
    <w:rsid w:val="005D46EA"/>
    <w:rsid w:val="006040EF"/>
    <w:rsid w:val="00627E4A"/>
    <w:rsid w:val="00631084"/>
    <w:rsid w:val="0063171D"/>
    <w:rsid w:val="00645A88"/>
    <w:rsid w:val="00655112"/>
    <w:rsid w:val="00655395"/>
    <w:rsid w:val="006628D6"/>
    <w:rsid w:val="00662913"/>
    <w:rsid w:val="00682F35"/>
    <w:rsid w:val="0068584E"/>
    <w:rsid w:val="006A17CB"/>
    <w:rsid w:val="006A6CE4"/>
    <w:rsid w:val="006B6FB7"/>
    <w:rsid w:val="006D0D66"/>
    <w:rsid w:val="006D223B"/>
    <w:rsid w:val="006D4771"/>
    <w:rsid w:val="006E20F1"/>
    <w:rsid w:val="006E7FB1"/>
    <w:rsid w:val="006F5D96"/>
    <w:rsid w:val="006F7FE2"/>
    <w:rsid w:val="0070092A"/>
    <w:rsid w:val="00720169"/>
    <w:rsid w:val="0074025C"/>
    <w:rsid w:val="00741B9E"/>
    <w:rsid w:val="00760591"/>
    <w:rsid w:val="007636F2"/>
    <w:rsid w:val="00763FA7"/>
    <w:rsid w:val="00764F4F"/>
    <w:rsid w:val="0077472C"/>
    <w:rsid w:val="00791C7F"/>
    <w:rsid w:val="007951FD"/>
    <w:rsid w:val="007A572F"/>
    <w:rsid w:val="007B383C"/>
    <w:rsid w:val="007B6A74"/>
    <w:rsid w:val="007C12EE"/>
    <w:rsid w:val="007C2F04"/>
    <w:rsid w:val="007C7E44"/>
    <w:rsid w:val="007D18E0"/>
    <w:rsid w:val="007E2237"/>
    <w:rsid w:val="007E56CF"/>
    <w:rsid w:val="007E63F6"/>
    <w:rsid w:val="007E7A53"/>
    <w:rsid w:val="00800A3C"/>
    <w:rsid w:val="00801AC2"/>
    <w:rsid w:val="00803649"/>
    <w:rsid w:val="00822B30"/>
    <w:rsid w:val="00824019"/>
    <w:rsid w:val="00826469"/>
    <w:rsid w:val="00831396"/>
    <w:rsid w:val="00854D0A"/>
    <w:rsid w:val="00862FE7"/>
    <w:rsid w:val="00865541"/>
    <w:rsid w:val="00877C36"/>
    <w:rsid w:val="00892E4D"/>
    <w:rsid w:val="00897E23"/>
    <w:rsid w:val="008A2924"/>
    <w:rsid w:val="008A4632"/>
    <w:rsid w:val="008C4994"/>
    <w:rsid w:val="008D48B6"/>
    <w:rsid w:val="008E5EDD"/>
    <w:rsid w:val="008E6824"/>
    <w:rsid w:val="0093019D"/>
    <w:rsid w:val="00943937"/>
    <w:rsid w:val="00946F37"/>
    <w:rsid w:val="00955DCA"/>
    <w:rsid w:val="00963D41"/>
    <w:rsid w:val="00967075"/>
    <w:rsid w:val="00987A08"/>
    <w:rsid w:val="00990D25"/>
    <w:rsid w:val="00991601"/>
    <w:rsid w:val="009A1347"/>
    <w:rsid w:val="009B4BAB"/>
    <w:rsid w:val="009B6DBA"/>
    <w:rsid w:val="009D12C8"/>
    <w:rsid w:val="009D67F7"/>
    <w:rsid w:val="009D71E8"/>
    <w:rsid w:val="009E2470"/>
    <w:rsid w:val="009E72B8"/>
    <w:rsid w:val="009F28E8"/>
    <w:rsid w:val="00A06576"/>
    <w:rsid w:val="00A06E1B"/>
    <w:rsid w:val="00A21F01"/>
    <w:rsid w:val="00A3255E"/>
    <w:rsid w:val="00A33EF2"/>
    <w:rsid w:val="00A344BC"/>
    <w:rsid w:val="00A36E88"/>
    <w:rsid w:val="00A40B8A"/>
    <w:rsid w:val="00A43CE1"/>
    <w:rsid w:val="00A46282"/>
    <w:rsid w:val="00A47B4B"/>
    <w:rsid w:val="00A5251E"/>
    <w:rsid w:val="00A567CC"/>
    <w:rsid w:val="00A57AF6"/>
    <w:rsid w:val="00A66F99"/>
    <w:rsid w:val="00A67E96"/>
    <w:rsid w:val="00AA4908"/>
    <w:rsid w:val="00AB4916"/>
    <w:rsid w:val="00AB5969"/>
    <w:rsid w:val="00AC73CC"/>
    <w:rsid w:val="00AD7D8F"/>
    <w:rsid w:val="00AF47F0"/>
    <w:rsid w:val="00B056EB"/>
    <w:rsid w:val="00B05AD7"/>
    <w:rsid w:val="00B22606"/>
    <w:rsid w:val="00B30755"/>
    <w:rsid w:val="00B53DD6"/>
    <w:rsid w:val="00B650BA"/>
    <w:rsid w:val="00B737E4"/>
    <w:rsid w:val="00B82BE5"/>
    <w:rsid w:val="00BB3080"/>
    <w:rsid w:val="00BC2C13"/>
    <w:rsid w:val="00BD50F4"/>
    <w:rsid w:val="00BD5B77"/>
    <w:rsid w:val="00BD6E64"/>
    <w:rsid w:val="00BE0969"/>
    <w:rsid w:val="00BE3AE9"/>
    <w:rsid w:val="00BF6818"/>
    <w:rsid w:val="00C0566A"/>
    <w:rsid w:val="00C1593F"/>
    <w:rsid w:val="00C1601F"/>
    <w:rsid w:val="00C21AA5"/>
    <w:rsid w:val="00C23D8B"/>
    <w:rsid w:val="00C2634C"/>
    <w:rsid w:val="00C47FA3"/>
    <w:rsid w:val="00C51B8A"/>
    <w:rsid w:val="00C55454"/>
    <w:rsid w:val="00C56C27"/>
    <w:rsid w:val="00C620AF"/>
    <w:rsid w:val="00C6594E"/>
    <w:rsid w:val="00C74F50"/>
    <w:rsid w:val="00C83D94"/>
    <w:rsid w:val="00C841A3"/>
    <w:rsid w:val="00C87C4F"/>
    <w:rsid w:val="00C93BE7"/>
    <w:rsid w:val="00CA5AA6"/>
    <w:rsid w:val="00CB1DB0"/>
    <w:rsid w:val="00CB3450"/>
    <w:rsid w:val="00CB50BB"/>
    <w:rsid w:val="00CB5153"/>
    <w:rsid w:val="00CC18FD"/>
    <w:rsid w:val="00CC4C36"/>
    <w:rsid w:val="00CD2907"/>
    <w:rsid w:val="00CE2C36"/>
    <w:rsid w:val="00CF63C6"/>
    <w:rsid w:val="00D160B2"/>
    <w:rsid w:val="00D33FE5"/>
    <w:rsid w:val="00D44EED"/>
    <w:rsid w:val="00D465B8"/>
    <w:rsid w:val="00D52704"/>
    <w:rsid w:val="00D564FC"/>
    <w:rsid w:val="00D6403C"/>
    <w:rsid w:val="00D64C2B"/>
    <w:rsid w:val="00D671ED"/>
    <w:rsid w:val="00D9537F"/>
    <w:rsid w:val="00DC3550"/>
    <w:rsid w:val="00DC36C1"/>
    <w:rsid w:val="00DC439E"/>
    <w:rsid w:val="00DC4C6E"/>
    <w:rsid w:val="00DC58DA"/>
    <w:rsid w:val="00DE0164"/>
    <w:rsid w:val="00DE29C2"/>
    <w:rsid w:val="00E030FE"/>
    <w:rsid w:val="00E06EEC"/>
    <w:rsid w:val="00E17085"/>
    <w:rsid w:val="00E175A3"/>
    <w:rsid w:val="00E31DB4"/>
    <w:rsid w:val="00E3360E"/>
    <w:rsid w:val="00E41E7F"/>
    <w:rsid w:val="00E42126"/>
    <w:rsid w:val="00E547CA"/>
    <w:rsid w:val="00E626AF"/>
    <w:rsid w:val="00E656CA"/>
    <w:rsid w:val="00E66558"/>
    <w:rsid w:val="00E82236"/>
    <w:rsid w:val="00E83799"/>
    <w:rsid w:val="00E83D8D"/>
    <w:rsid w:val="00E86A28"/>
    <w:rsid w:val="00EA0601"/>
    <w:rsid w:val="00EA37D7"/>
    <w:rsid w:val="00EB5025"/>
    <w:rsid w:val="00EB5049"/>
    <w:rsid w:val="00EB7ACE"/>
    <w:rsid w:val="00F010A9"/>
    <w:rsid w:val="00F01CEC"/>
    <w:rsid w:val="00F04F2A"/>
    <w:rsid w:val="00F05B1C"/>
    <w:rsid w:val="00F20D49"/>
    <w:rsid w:val="00F40D79"/>
    <w:rsid w:val="00F4315C"/>
    <w:rsid w:val="00F62A36"/>
    <w:rsid w:val="00F63A34"/>
    <w:rsid w:val="00F65F63"/>
    <w:rsid w:val="00F854CF"/>
    <w:rsid w:val="00F96127"/>
    <w:rsid w:val="00F97AC6"/>
    <w:rsid w:val="00FB7F65"/>
    <w:rsid w:val="00FC4A58"/>
    <w:rsid w:val="00FC5008"/>
    <w:rsid w:val="00FC61AC"/>
    <w:rsid w:val="00FD66CF"/>
    <w:rsid w:val="00FD7929"/>
    <w:rsid w:val="00FE1B4B"/>
    <w:rsid w:val="00FF6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1F651947-5CD5-492E-A6CC-61D093D4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20"/>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055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55A7"/>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2982">
      <w:bodyDiv w:val="1"/>
      <w:marLeft w:val="0"/>
      <w:marRight w:val="0"/>
      <w:marTop w:val="0"/>
      <w:marBottom w:val="0"/>
      <w:divBdr>
        <w:top w:val="none" w:sz="0" w:space="0" w:color="auto"/>
        <w:left w:val="none" w:sz="0" w:space="0" w:color="auto"/>
        <w:bottom w:val="none" w:sz="0" w:space="0" w:color="auto"/>
        <w:right w:val="none" w:sz="0" w:space="0" w:color="auto"/>
      </w:divBdr>
    </w:div>
    <w:div w:id="407701747">
      <w:bodyDiv w:val="1"/>
      <w:marLeft w:val="0"/>
      <w:marRight w:val="0"/>
      <w:marTop w:val="0"/>
      <w:marBottom w:val="0"/>
      <w:divBdr>
        <w:top w:val="none" w:sz="0" w:space="0" w:color="auto"/>
        <w:left w:val="none" w:sz="0" w:space="0" w:color="auto"/>
        <w:bottom w:val="none" w:sz="0" w:space="0" w:color="auto"/>
        <w:right w:val="none" w:sz="0" w:space="0" w:color="auto"/>
      </w:divBdr>
    </w:div>
    <w:div w:id="416051284">
      <w:bodyDiv w:val="1"/>
      <w:marLeft w:val="0"/>
      <w:marRight w:val="0"/>
      <w:marTop w:val="0"/>
      <w:marBottom w:val="0"/>
      <w:divBdr>
        <w:top w:val="none" w:sz="0" w:space="0" w:color="auto"/>
        <w:left w:val="none" w:sz="0" w:space="0" w:color="auto"/>
        <w:bottom w:val="none" w:sz="0" w:space="0" w:color="auto"/>
        <w:right w:val="none" w:sz="0" w:space="0" w:color="auto"/>
      </w:divBdr>
    </w:div>
    <w:div w:id="605230994">
      <w:bodyDiv w:val="1"/>
      <w:marLeft w:val="0"/>
      <w:marRight w:val="0"/>
      <w:marTop w:val="0"/>
      <w:marBottom w:val="0"/>
      <w:divBdr>
        <w:top w:val="none" w:sz="0" w:space="0" w:color="auto"/>
        <w:left w:val="none" w:sz="0" w:space="0" w:color="auto"/>
        <w:bottom w:val="none" w:sz="0" w:space="0" w:color="auto"/>
        <w:right w:val="none" w:sz="0" w:space="0" w:color="auto"/>
      </w:divBdr>
      <w:divsChild>
        <w:div w:id="1792437925">
          <w:marLeft w:val="0"/>
          <w:marRight w:val="0"/>
          <w:marTop w:val="360"/>
          <w:marBottom w:val="360"/>
          <w:divBdr>
            <w:top w:val="none" w:sz="0" w:space="0" w:color="auto"/>
            <w:left w:val="none" w:sz="0" w:space="0" w:color="auto"/>
            <w:bottom w:val="none" w:sz="0" w:space="0" w:color="auto"/>
            <w:right w:val="none" w:sz="0" w:space="0" w:color="auto"/>
          </w:divBdr>
        </w:div>
        <w:div w:id="1720982027">
          <w:marLeft w:val="0"/>
          <w:marRight w:val="0"/>
          <w:marTop w:val="0"/>
          <w:marBottom w:val="0"/>
          <w:divBdr>
            <w:top w:val="none" w:sz="0" w:space="0" w:color="auto"/>
            <w:left w:val="none" w:sz="0" w:space="0" w:color="auto"/>
            <w:bottom w:val="none" w:sz="0" w:space="0" w:color="auto"/>
            <w:right w:val="none" w:sz="0" w:space="0" w:color="auto"/>
          </w:divBdr>
        </w:div>
      </w:divsChild>
    </w:div>
    <w:div w:id="1410812743">
      <w:bodyDiv w:val="1"/>
      <w:marLeft w:val="0"/>
      <w:marRight w:val="0"/>
      <w:marTop w:val="0"/>
      <w:marBottom w:val="0"/>
      <w:divBdr>
        <w:top w:val="none" w:sz="0" w:space="0" w:color="auto"/>
        <w:left w:val="none" w:sz="0" w:space="0" w:color="auto"/>
        <w:bottom w:val="none" w:sz="0" w:space="0" w:color="auto"/>
        <w:right w:val="none" w:sz="0" w:space="0" w:color="auto"/>
      </w:divBdr>
    </w:div>
    <w:div w:id="1565022628">
      <w:bodyDiv w:val="1"/>
      <w:marLeft w:val="0"/>
      <w:marRight w:val="0"/>
      <w:marTop w:val="0"/>
      <w:marBottom w:val="0"/>
      <w:divBdr>
        <w:top w:val="none" w:sz="0" w:space="0" w:color="auto"/>
        <w:left w:val="none" w:sz="0" w:space="0" w:color="auto"/>
        <w:bottom w:val="none" w:sz="0" w:space="0" w:color="auto"/>
        <w:right w:val="none" w:sz="0" w:space="0" w:color="auto"/>
      </w:divBdr>
    </w:div>
    <w:div w:id="174510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send" TargetMode="External"/><Relationship Id="rId13" Type="http://schemas.openxmlformats.org/officeDocument/2006/relationships/hyperlink" Target="https://oracy.inparliament.uk/sites/oracy.inparliament.uk/files/2021-04/Oracy_APPG_FinalReport_28_04%20%284%29.pdf" TargetMode="External"/><Relationship Id="rId18" Type="http://schemas.openxmlformats.org/officeDocument/2006/relationships/hyperlink" Target="https://d2tic4wvo1iusb.cloudfront.net/eef-guidance-reports/literacy-early-years/Preparing_Literacy_Guidance_2018.pdf" TargetMode="External"/><Relationship Id="rId26" Type="http://schemas.openxmlformats.org/officeDocument/2006/relationships/hyperlink" Target="https://educationendowmentfoundation.org.uk/education-evidence/teaching-learning-toolkit/small-group-tuition" TargetMode="External"/><Relationship Id="rId39" Type="http://schemas.openxmlformats.org/officeDocument/2006/relationships/hyperlink" Target="https://www.numberstacks.co.uk/reviews/" TargetMode="External"/><Relationship Id="rId3" Type="http://schemas.openxmlformats.org/officeDocument/2006/relationships/settings" Target="settings.xml"/><Relationship Id="rId21" Type="http://schemas.openxmlformats.org/officeDocument/2006/relationships/hyperlink" Target="https://d2tic4wvo1iusb.cloudfront.net/eef-guidance-reports/primary-sel/EEF_Social_and_Emotional_Learning.pdf" TargetMode="External"/><Relationship Id="rId34" Type="http://schemas.openxmlformats.org/officeDocument/2006/relationships/hyperlink" Target="https://www.hfleducation.org/reading-fluency/ks2-reading-fluency-project/education-endowment-foundation-funded-trial" TargetMode="External"/><Relationship Id="rId42" Type="http://schemas.openxmlformats.org/officeDocument/2006/relationships/hyperlink" Target="https://educationendowmentfoundation.org.uk/guidance-for-teachers/life-skills-enrichment?utm_source=/guidance-for-teachers/life-skills-enrichment&amp;utm_medium=search&amp;utm_campaign=site_search&amp;search_term=enrichment%20and%20l" TargetMode="External"/><Relationship Id="rId7" Type="http://schemas.openxmlformats.org/officeDocument/2006/relationships/hyperlink" Target="https://challengingeducation.co.uk/wp-content/uploads/2021/10/CBC-RADY-Final-Evaluation-Report.pdf" TargetMode="External"/><Relationship Id="rId12" Type="http://schemas.openxmlformats.org/officeDocument/2006/relationships/hyperlink" Target="https://d2tic4wvo1iusb.cloudfront.net/eef-guidance-reports/literacy-ks2/EEF-Improving-literacy-in-key-stage-2-report-Second-edition.pdf" TargetMode="External"/><Relationship Id="rId17" Type="http://schemas.openxmlformats.org/officeDocument/2006/relationships/hyperlink" Target="https://www.gov.uk/government/publications/subject-report-series-maths/coordinating-mathematical-success-the-mathematics-subject-report" TargetMode="External"/><Relationship Id="rId25" Type="http://schemas.openxmlformats.org/officeDocument/2006/relationships/hyperlink" Target="https://challengingeducation.co.uk/wp-content/uploads/2021/10/CBC-RADY-Final-Evaluation-Report.pdf" TargetMode="External"/><Relationship Id="rId33" Type="http://schemas.openxmlformats.org/officeDocument/2006/relationships/hyperlink" Target="https://www.hfleducation.org/reading-fluency/collaboration-education-endowment-foundation-eef" TargetMode="External"/><Relationship Id="rId38" Type="http://schemas.openxmlformats.org/officeDocument/2006/relationships/hyperlink" Target="https://assets.publishing.service.gov.uk/government/uploads/system/uploads/attachment_data/file/1000986/Reading_framework_Teaching_the_foundations_of_literacy_-_July-2021.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00986/Reading_framework_Teaching_the_foundations_of_literacy_-_July-2021.pdf" TargetMode="External"/><Relationship Id="rId20" Type="http://schemas.openxmlformats.org/officeDocument/2006/relationships/hyperlink" Target="https://d2tic4wvo1iusb.cloudfront.net/eef-guidance-reports/literacy-ks2/EEF-Improving-literacy-in-key-stage-2-report-Second-edition.pdf" TargetMode="External"/><Relationship Id="rId29" Type="http://schemas.openxmlformats.org/officeDocument/2006/relationships/hyperlink" Target="https://educationendowmentfoundation.org.uk/education-evidence/early-years-toolkit/communication-and-language-approaches" TargetMode="External"/><Relationship Id="rId41" Type="http://schemas.openxmlformats.org/officeDocument/2006/relationships/hyperlink" Target="https://educationendowmentfoundation.org.uk/education-evidence/teaching-learning-toolkit/behaviour-interven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2tic4wvo1iusb.cloudfront.net/eef-guidance-reports/literacy-ks-1/Literacy_KS1_Guidance_Report_2020.pdf" TargetMode="External"/><Relationship Id="rId24" Type="http://schemas.openxmlformats.org/officeDocument/2006/relationships/hyperlink" Target="https://d2tic4wvo1iusb.cloudfront.net/production/eef-guidance-reports/teaching-assistants/TA_Guidance_Report_MakingBestUseOfTeachingAssistants-Printable_2021-11-02-162019_wsqd.pdf?v=1737209959" TargetMode="External"/><Relationship Id="rId32" Type="http://schemas.openxmlformats.org/officeDocument/2006/relationships/hyperlink" Target="https://d2tic4wvo1iusb.cloudfront.net/eef-guidance-reports/literacy-ks2/EEF-Improving-literacy-in-key-stage-2-report-Second-edition.pdf" TargetMode="External"/><Relationship Id="rId37" Type="http://schemas.openxmlformats.org/officeDocument/2006/relationships/hyperlink" Target="https://d2tic4wvo1iusb.cloudfront.net/eef-guidance-reports/literacy-ks2/EEF-Improving-literacy-in-key-stage-2-report-Second-edition.pdf" TargetMode="External"/><Relationship Id="rId40" Type="http://schemas.openxmlformats.org/officeDocument/2006/relationships/hyperlink" Target="https://d2tic4wvo1iusb.cloudfront.net/eef-guidance-reports/primary-sel/EEF_Social_and_Emotional_Learning.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strong-foundations-in-the-first-years-of-school/strong-foundations-in-the-first-years-of-school" TargetMode="External"/><Relationship Id="rId23" Type="http://schemas.openxmlformats.org/officeDocument/2006/relationships/hyperlink" Target="https://challengingeducation.co.uk/wp-content/uploads/2021/10/CBC-RADY-Final-Evaluation-Report.pdf" TargetMode="External"/><Relationship Id="rId28" Type="http://schemas.openxmlformats.org/officeDocument/2006/relationships/hyperlink" Target="https://educationendowmentfoundation.org.uk/education-evidence/teaching-learning-toolkit/teaching-assistant-interventions" TargetMode="External"/><Relationship Id="rId36" Type="http://schemas.openxmlformats.org/officeDocument/2006/relationships/hyperlink" Target="https://d2tic4wvo1iusb.cloudfront.net/eef-guidance-reports/literacy-ks-1/Literacy_KS1_Guidance_Report_2020.pdf" TargetMode="External"/><Relationship Id="rId10" Type="http://schemas.openxmlformats.org/officeDocument/2006/relationships/hyperlink" Target="https://d2tic4wvo1iusb.cloudfront.net/eef-guidance-reports/literacy-early-years/Preparing_Literacy_Guidance_2018.pdf" TargetMode="External"/><Relationship Id="rId19" Type="http://schemas.openxmlformats.org/officeDocument/2006/relationships/hyperlink" Target="https://d2tic4wvo1iusb.cloudfront.net/eef-guidance-reports/literacy-ks-1/Literacy_KS1_Guidance_Report_2020.pdf" TargetMode="External"/><Relationship Id="rId31" Type="http://schemas.openxmlformats.org/officeDocument/2006/relationships/hyperlink" Target="https://d2tic4wvo1iusb.cloudfront.net/eef-guidance-reports/literacy-ks-1/Literacy_KS1_Guidance_Report_2020.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endowmentfoundation.org.uk/public/files/Law_et_al_Early_Language_Development_final.pdf" TargetMode="External"/><Relationship Id="rId14" Type="http://schemas.openxmlformats.org/officeDocument/2006/relationships/hyperlink" Target="https://www.gov.uk/government/publications/strong-foundations-in-the-first-years-of-school/strong-foundations-in-the-first-years-of-school" TargetMode="External"/><Relationship Id="rId22" Type="http://schemas.openxmlformats.org/officeDocument/2006/relationships/hyperlink" Target="https://zonesofregulation.com/research--evidence-base.html" TargetMode="External"/><Relationship Id="rId27" Type="http://schemas.openxmlformats.org/officeDocument/2006/relationships/hyperlink" Target="https://educationendowmentfoundation.org.uk/education-evidence/teaching-learning-toolkit/small-group-tuition" TargetMode="External"/><Relationship Id="rId30" Type="http://schemas.openxmlformats.org/officeDocument/2006/relationships/hyperlink" Target="https://d2tic4wvo1iusb.cloudfront.net/eef-guidance-reports/literacy-early-years/Preparing_Literacy_Guidance_2018.pdf" TargetMode="External"/><Relationship Id="rId35" Type="http://schemas.openxmlformats.org/officeDocument/2006/relationships/hyperlink" Target="https://d2tic4wvo1iusb.cloudfront.net/eef-guidance-reports/literacy-early-years/Preparing_Literacy_Guidance_2018.pdf"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4372</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HP</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Michelle Williamson</cp:lastModifiedBy>
  <cp:revision>2</cp:revision>
  <cp:lastPrinted>2021-11-16T13:32:00Z</cp:lastPrinted>
  <dcterms:created xsi:type="dcterms:W3CDTF">2025-01-29T09:31:00Z</dcterms:created>
  <dcterms:modified xsi:type="dcterms:W3CDTF">2025-01-29T09:31:00Z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